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F305" w14:textId="667E3DDB" w:rsidR="001F2A72" w:rsidRPr="00B27B40" w:rsidRDefault="001F2A72" w:rsidP="001F2A72">
      <w:pPr>
        <w:pStyle w:val="BodyText"/>
        <w:spacing w:after="0"/>
        <w:jc w:val="center"/>
        <w:rPr>
          <w:rFonts w:ascii="DIN Next LT Pro" w:hAnsi="DIN Next LT Pro"/>
          <w:b/>
          <w:sz w:val="22"/>
          <w:szCs w:val="22"/>
        </w:rPr>
      </w:pPr>
    </w:p>
    <w:p w14:paraId="1417E21D" w14:textId="734A270F" w:rsidR="00AF45B9" w:rsidRPr="00B27B40" w:rsidRDefault="00AF45B9" w:rsidP="001F2A72">
      <w:pPr>
        <w:pStyle w:val="BodyText"/>
        <w:spacing w:after="0"/>
        <w:jc w:val="center"/>
        <w:rPr>
          <w:rFonts w:ascii="DIN Next LT Pro" w:hAnsi="DIN Next LT Pro"/>
          <w:b/>
          <w:sz w:val="22"/>
          <w:szCs w:val="22"/>
        </w:rPr>
      </w:pPr>
    </w:p>
    <w:p w14:paraId="47CAE4C7" w14:textId="77777777" w:rsidR="00AF45B9" w:rsidRPr="00B27B40" w:rsidRDefault="00AF45B9" w:rsidP="00AF45B9">
      <w:pPr>
        <w:spacing w:line="276" w:lineRule="auto"/>
        <w:ind w:left="0"/>
        <w:rPr>
          <w:rFonts w:ascii="DIN Next LT Pro Medium" w:eastAsia="Times New Roman" w:hAnsi="DIN Next LT Pro Medium" w:cs="Open Sans"/>
          <w:color w:val="000000"/>
          <w:sz w:val="24"/>
          <w:szCs w:val="24"/>
          <w:lang w:eastAsia="en-GB"/>
        </w:rPr>
      </w:pPr>
      <w:r w:rsidRPr="00B27B40">
        <w:rPr>
          <w:rFonts w:ascii="DIN Next LT Pro Medium" w:eastAsia="Times New Roman" w:hAnsi="DIN Next LT Pro Medium" w:cs="Open Sans"/>
          <w:color w:val="000000"/>
          <w:sz w:val="24"/>
          <w:szCs w:val="24"/>
          <w:lang w:eastAsia="en-GB"/>
        </w:rPr>
        <w:t>PÁLYÁZATI FELHÍVÁS</w:t>
      </w:r>
    </w:p>
    <w:p w14:paraId="2A1538E6" w14:textId="1E5F010E" w:rsidR="00AF45B9" w:rsidRPr="00B27B40" w:rsidRDefault="00AF45B9" w:rsidP="00AF45B9">
      <w:pPr>
        <w:spacing w:line="276" w:lineRule="auto"/>
        <w:ind w:left="0"/>
        <w:rPr>
          <w:rFonts w:cs="Liberation Serif"/>
          <w:sz w:val="24"/>
          <w:szCs w:val="24"/>
        </w:rPr>
      </w:pPr>
      <w:r w:rsidRPr="00B27B40">
        <w:rPr>
          <w:rFonts w:ascii="DIN Next LT Pro Medium" w:hAnsi="DIN Next LT Pro Medium" w:cs="Times New Roman"/>
          <w:sz w:val="24"/>
          <w:szCs w:val="24"/>
        </w:rPr>
        <w:t>sporttevékenységeket támogató program a 202</w:t>
      </w:r>
      <w:r w:rsidR="00107D48">
        <w:rPr>
          <w:rFonts w:ascii="DIN Next LT Pro Medium" w:hAnsi="DIN Next LT Pro Medium" w:cs="Times New Roman"/>
          <w:sz w:val="24"/>
          <w:szCs w:val="24"/>
        </w:rPr>
        <w:t>6</w:t>
      </w:r>
      <w:r w:rsidRPr="00B27B40">
        <w:rPr>
          <w:rFonts w:ascii="DIN Next LT Pro Medium" w:hAnsi="DIN Next LT Pro Medium" w:cs="Times New Roman"/>
          <w:sz w:val="24"/>
          <w:szCs w:val="24"/>
        </w:rPr>
        <w:t>-</w:t>
      </w:r>
      <w:r w:rsidR="00107D48">
        <w:rPr>
          <w:rFonts w:ascii="DIN Next LT Pro Medium" w:hAnsi="DIN Next LT Pro Medium" w:cs="Times New Roman"/>
          <w:sz w:val="24"/>
          <w:szCs w:val="24"/>
        </w:rPr>
        <w:t>o</w:t>
      </w:r>
      <w:r w:rsidRPr="00B27B40">
        <w:rPr>
          <w:rFonts w:ascii="DIN Next LT Pro Medium" w:hAnsi="DIN Next LT Pro Medium" w:cs="Times New Roman"/>
          <w:sz w:val="24"/>
          <w:szCs w:val="24"/>
        </w:rPr>
        <w:t>s évre</w:t>
      </w:r>
    </w:p>
    <w:p w14:paraId="40F69C23" w14:textId="77777777" w:rsidR="001F2A72" w:rsidRPr="00B27B40" w:rsidRDefault="001F2A72" w:rsidP="001F2A72">
      <w:pPr>
        <w:pStyle w:val="BodyText"/>
        <w:jc w:val="center"/>
        <w:rPr>
          <w:rFonts w:ascii="DIN Next LT Pro" w:hAnsi="DIN Next LT Pro"/>
        </w:rPr>
      </w:pPr>
    </w:p>
    <w:p w14:paraId="4FD0B87D" w14:textId="2476DF6B" w:rsidR="001F2A72" w:rsidRPr="00B72BA2" w:rsidRDefault="001F2A72" w:rsidP="00AF45B9">
      <w:pPr>
        <w:pStyle w:val="Heading1"/>
        <w:widowControl/>
        <w:overflowPunct w:val="0"/>
        <w:autoSpaceDE w:val="0"/>
        <w:spacing w:before="0" w:after="0"/>
        <w:contextualSpacing/>
        <w:jc w:val="both"/>
        <w:textAlignment w:val="baseline"/>
        <w:rPr>
          <w:rFonts w:ascii="DIN Next LT Pro" w:hAnsi="DIN Next LT Pro"/>
          <w:sz w:val="24"/>
          <w:szCs w:val="24"/>
        </w:rPr>
      </w:pPr>
      <w:r w:rsidRPr="00B72BA2">
        <w:rPr>
          <w:rFonts w:ascii="DIN Next LT Pro" w:hAnsi="DIN Next LT Pro" w:cs="Times New Roman"/>
          <w:sz w:val="24"/>
          <w:szCs w:val="24"/>
        </w:rPr>
        <w:t xml:space="preserve">1. A támogató intézmény megnevezése: </w:t>
      </w:r>
      <w:r w:rsidRPr="00B72BA2">
        <w:rPr>
          <w:rFonts w:ascii="DIN Next LT Pro" w:hAnsi="DIN Next LT Pro" w:cs="Times New Roman"/>
          <w:b w:val="0"/>
          <w:bCs w:val="0"/>
          <w:sz w:val="24"/>
          <w:szCs w:val="24"/>
        </w:rPr>
        <w:t xml:space="preserve">Csíkszereda Megyei Jogú Város Polgármesteri Hivatala – Csíkszereda, </w:t>
      </w:r>
      <w:r w:rsidR="00725105">
        <w:rPr>
          <w:rFonts w:ascii="DIN Next LT Pro" w:hAnsi="DIN Next LT Pro" w:cs="Times New Roman"/>
          <w:b w:val="0"/>
          <w:bCs w:val="0"/>
          <w:sz w:val="24"/>
          <w:szCs w:val="24"/>
        </w:rPr>
        <w:t>Mihai Eminescu utca, 3/A</w:t>
      </w:r>
      <w:r w:rsidRPr="00B72BA2">
        <w:rPr>
          <w:rFonts w:ascii="DIN Next LT Pro" w:hAnsi="DIN Next LT Pro" w:cs="Times New Roman"/>
          <w:b w:val="0"/>
          <w:bCs w:val="0"/>
          <w:sz w:val="24"/>
          <w:szCs w:val="24"/>
        </w:rPr>
        <w:t xml:space="preserve">. szám, 530110, adószám: 4245747, tel.: 0266 315120, fax: 0266 371464, 0266371165, e-mail: </w:t>
      </w:r>
      <w:r w:rsidRPr="00B72BA2">
        <w:rPr>
          <w:rFonts w:ascii="DIN Next LT Pro" w:hAnsi="DIN Next LT Pro" w:cs="Times New Roman"/>
          <w:sz w:val="24"/>
          <w:szCs w:val="24"/>
        </w:rPr>
        <w:t>varoshaza@szereda.ro</w:t>
      </w:r>
      <w:r w:rsidRPr="00B72BA2">
        <w:rPr>
          <w:rFonts w:ascii="DIN Next LT Pro" w:hAnsi="DIN Next LT Pro" w:cs="Times New Roman"/>
          <w:b w:val="0"/>
          <w:bCs w:val="0"/>
          <w:sz w:val="24"/>
          <w:szCs w:val="24"/>
        </w:rPr>
        <w:t xml:space="preserve">, </w:t>
      </w:r>
      <w:r w:rsidRPr="00B72BA2">
        <w:rPr>
          <w:rFonts w:ascii="DIN Next LT Pro" w:hAnsi="DIN Next LT Pro" w:cs="Times New Roman"/>
          <w:sz w:val="24"/>
          <w:szCs w:val="24"/>
        </w:rPr>
        <w:t>www.szereda.ro</w:t>
      </w:r>
      <w:r w:rsidRPr="00B72BA2">
        <w:rPr>
          <w:rFonts w:ascii="DIN Next LT Pro" w:hAnsi="DIN Next LT Pro" w:cs="Times New Roman"/>
          <w:b w:val="0"/>
          <w:bCs w:val="0"/>
          <w:sz w:val="24"/>
          <w:szCs w:val="24"/>
        </w:rPr>
        <w:t xml:space="preserve"> </w:t>
      </w:r>
    </w:p>
    <w:p w14:paraId="15428215" w14:textId="77777777" w:rsidR="001F2A72" w:rsidRPr="00B72BA2" w:rsidRDefault="001F2A72" w:rsidP="00AF45B9">
      <w:pPr>
        <w:overflowPunct w:val="0"/>
        <w:autoSpaceDE w:val="0"/>
        <w:ind w:left="0"/>
        <w:contextualSpacing/>
        <w:jc w:val="both"/>
        <w:textAlignment w:val="baseline"/>
        <w:rPr>
          <w:sz w:val="24"/>
          <w:szCs w:val="24"/>
        </w:rPr>
      </w:pPr>
    </w:p>
    <w:p w14:paraId="33851DF8" w14:textId="77777777" w:rsidR="001F2A72" w:rsidRPr="00B72BA2" w:rsidRDefault="001F2A72" w:rsidP="00AF45B9">
      <w:pPr>
        <w:overflowPunct w:val="0"/>
        <w:autoSpaceDE w:val="0"/>
        <w:spacing w:after="0"/>
        <w:ind w:left="0"/>
        <w:contextualSpacing/>
        <w:jc w:val="both"/>
        <w:textAlignment w:val="baseline"/>
        <w:rPr>
          <w:sz w:val="24"/>
          <w:szCs w:val="24"/>
        </w:rPr>
      </w:pPr>
      <w:r w:rsidRPr="00B72BA2">
        <w:rPr>
          <w:rFonts w:cs="Times New Roman"/>
          <w:b/>
          <w:bCs/>
          <w:sz w:val="24"/>
          <w:szCs w:val="24"/>
        </w:rPr>
        <w:t xml:space="preserve">2. Pályázhatnak: </w:t>
      </w:r>
      <w:r w:rsidRPr="00B72BA2">
        <w:rPr>
          <w:rFonts w:cs="Times New Roman"/>
          <w:sz w:val="24"/>
          <w:szCs w:val="24"/>
        </w:rPr>
        <w:t>Csíkszeredában bejegyzett, Csíkszereda területén sporttevékenységet folytató, vagy a pályázati kiírás szerinti, csíkszeredai lakhellyel rendelkező kedvezményezettek, jogi személyiséggel rendelkező sportegyesületek, nonprofit sportklubok.</w:t>
      </w:r>
    </w:p>
    <w:p w14:paraId="14DB91BB" w14:textId="77777777" w:rsidR="001F2A72" w:rsidRPr="00B72BA2" w:rsidRDefault="001F2A72" w:rsidP="00AF45B9">
      <w:pPr>
        <w:overflowPunct w:val="0"/>
        <w:autoSpaceDE w:val="0"/>
        <w:spacing w:after="0"/>
        <w:ind w:left="0"/>
        <w:contextualSpacing/>
        <w:jc w:val="both"/>
        <w:textAlignment w:val="baseline"/>
        <w:rPr>
          <w:sz w:val="24"/>
          <w:szCs w:val="24"/>
        </w:rPr>
      </w:pPr>
    </w:p>
    <w:p w14:paraId="46727638" w14:textId="77777777" w:rsidR="001F2A72" w:rsidRPr="00B72BA2" w:rsidRDefault="001F2A72" w:rsidP="00AF45B9">
      <w:pPr>
        <w:overflowPunct w:val="0"/>
        <w:autoSpaceDE w:val="0"/>
        <w:spacing w:after="0"/>
        <w:ind w:left="0"/>
        <w:contextualSpacing/>
        <w:jc w:val="both"/>
        <w:textAlignment w:val="baseline"/>
        <w:rPr>
          <w:rFonts w:cs="Times New Roman"/>
          <w:sz w:val="24"/>
          <w:szCs w:val="24"/>
        </w:rPr>
      </w:pPr>
      <w:r w:rsidRPr="00B72BA2">
        <w:rPr>
          <w:rFonts w:cs="Times New Roman"/>
          <w:b/>
          <w:bCs/>
          <w:sz w:val="24"/>
          <w:szCs w:val="24"/>
        </w:rPr>
        <w:t>3. Jogszabályok:</w:t>
      </w:r>
    </w:p>
    <w:p w14:paraId="302E2088" w14:textId="77777777" w:rsidR="001F2A72" w:rsidRPr="00B72BA2" w:rsidRDefault="001F2A72" w:rsidP="00AF45B9">
      <w:pPr>
        <w:overflowPunct w:val="0"/>
        <w:autoSpaceDE w:val="0"/>
        <w:ind w:left="0"/>
        <w:jc w:val="both"/>
        <w:textAlignment w:val="baseline"/>
        <w:rPr>
          <w:rFonts w:cs="Times New Roman"/>
          <w:sz w:val="24"/>
          <w:szCs w:val="24"/>
        </w:rPr>
      </w:pPr>
      <w:r w:rsidRPr="00B72BA2">
        <w:rPr>
          <w:rFonts w:cs="Times New Roman"/>
          <w:sz w:val="24"/>
          <w:szCs w:val="24"/>
        </w:rPr>
        <w:t>- az általános érdekeltségű nonprofit tevékenységekre közalapokból kiutalt vissza nem térítendő támogatásokról szóló 350/2005-ös törvény;</w:t>
      </w:r>
    </w:p>
    <w:p w14:paraId="74A2C13E" w14:textId="77777777" w:rsidR="001F2A72" w:rsidRPr="00B72BA2" w:rsidRDefault="001F2A72" w:rsidP="00AF45B9">
      <w:pPr>
        <w:overflowPunct w:val="0"/>
        <w:autoSpaceDE w:val="0"/>
        <w:ind w:left="0"/>
        <w:jc w:val="both"/>
        <w:textAlignment w:val="baseline"/>
        <w:rPr>
          <w:rFonts w:cs="Times New Roman"/>
          <w:sz w:val="24"/>
          <w:szCs w:val="24"/>
        </w:rPr>
      </w:pPr>
      <w:r w:rsidRPr="00B72BA2">
        <w:rPr>
          <w:rFonts w:cs="Times New Roman"/>
          <w:sz w:val="24"/>
          <w:szCs w:val="24"/>
        </w:rPr>
        <w:t>- a 664/2018-as rendelet, amely a sportklubok és sportegyesületek támogatását szabályozza;</w:t>
      </w:r>
    </w:p>
    <w:p w14:paraId="22DC5E70" w14:textId="77777777" w:rsidR="001F2A72" w:rsidRPr="00B72BA2" w:rsidRDefault="001F2A72" w:rsidP="00AF45B9">
      <w:pPr>
        <w:overflowPunct w:val="0"/>
        <w:autoSpaceDE w:val="0"/>
        <w:ind w:left="0"/>
        <w:jc w:val="both"/>
        <w:textAlignment w:val="baseline"/>
        <w:rPr>
          <w:rFonts w:cs="Mangal"/>
          <w:sz w:val="24"/>
          <w:szCs w:val="24"/>
        </w:rPr>
      </w:pPr>
      <w:r w:rsidRPr="00B72BA2">
        <w:rPr>
          <w:rFonts w:cs="Times New Roman"/>
          <w:sz w:val="24"/>
          <w:szCs w:val="24"/>
        </w:rPr>
        <w:t>- a 69/2000-es sporttörvény és az ezt gyakorlatba ültető 1447/2007-es kormányhatározat;</w:t>
      </w:r>
    </w:p>
    <w:p w14:paraId="7B1FAC5A" w14:textId="77777777" w:rsidR="001F2A72" w:rsidRPr="00B72BA2" w:rsidRDefault="001F2A72" w:rsidP="00AF45B9">
      <w:pPr>
        <w:overflowPunct w:val="0"/>
        <w:autoSpaceDE w:val="0"/>
        <w:spacing w:after="0"/>
        <w:ind w:left="0"/>
        <w:contextualSpacing/>
        <w:jc w:val="both"/>
        <w:textAlignment w:val="baseline"/>
        <w:rPr>
          <w:sz w:val="24"/>
          <w:szCs w:val="24"/>
        </w:rPr>
      </w:pPr>
      <w:r w:rsidRPr="00B72BA2">
        <w:rPr>
          <w:sz w:val="24"/>
          <w:szCs w:val="24"/>
        </w:rPr>
        <w:t xml:space="preserve">- </w:t>
      </w:r>
      <w:r w:rsidRPr="00B72BA2">
        <w:rPr>
          <w:rFonts w:cs="Times New Roman"/>
          <w:sz w:val="24"/>
          <w:szCs w:val="24"/>
        </w:rPr>
        <w:t>az 57/2019 Közigazgatási Kódex;</w:t>
      </w:r>
    </w:p>
    <w:p w14:paraId="0923E558" w14:textId="77777777" w:rsidR="001F2A72" w:rsidRPr="00B72BA2" w:rsidRDefault="001F2A72" w:rsidP="001F2A72">
      <w:pPr>
        <w:overflowPunct w:val="0"/>
        <w:autoSpaceDE w:val="0"/>
        <w:spacing w:after="0"/>
        <w:ind w:left="432" w:hanging="432"/>
        <w:contextualSpacing/>
        <w:jc w:val="both"/>
        <w:textAlignment w:val="baseline"/>
        <w:rPr>
          <w:sz w:val="24"/>
          <w:szCs w:val="24"/>
        </w:rPr>
      </w:pPr>
    </w:p>
    <w:p w14:paraId="41222321" w14:textId="77777777" w:rsidR="001F2A72" w:rsidRPr="00B72BA2" w:rsidRDefault="001F2A72" w:rsidP="001F2A72">
      <w:pPr>
        <w:pStyle w:val="Heading1"/>
        <w:overflowPunct w:val="0"/>
        <w:autoSpaceDE w:val="0"/>
        <w:spacing w:before="0" w:after="0"/>
        <w:jc w:val="both"/>
        <w:textAlignment w:val="baseline"/>
        <w:rPr>
          <w:rFonts w:ascii="DIN Next LT Pro" w:hAnsi="DIN Next LT Pro"/>
          <w:sz w:val="24"/>
          <w:szCs w:val="24"/>
        </w:rPr>
      </w:pPr>
      <w:r w:rsidRPr="00B72BA2">
        <w:rPr>
          <w:rFonts w:ascii="DIN Next LT Pro" w:hAnsi="DIN Next LT Pro"/>
          <w:sz w:val="24"/>
          <w:szCs w:val="24"/>
        </w:rPr>
        <w:t xml:space="preserve">A kérelmezőknek teljesíteni kell a következő feltételeket: </w:t>
      </w:r>
    </w:p>
    <w:p w14:paraId="07C97F4C" w14:textId="77777777" w:rsidR="00B27B40" w:rsidRPr="00B72BA2" w:rsidRDefault="00B27B40" w:rsidP="00B27B40">
      <w:pPr>
        <w:numPr>
          <w:ilvl w:val="0"/>
          <w:numId w:val="5"/>
        </w:numPr>
        <w:spacing w:line="240" w:lineRule="auto"/>
        <w:contextualSpacing/>
        <w:jc w:val="both"/>
        <w:rPr>
          <w:sz w:val="24"/>
          <w:szCs w:val="24"/>
        </w:rPr>
      </w:pPr>
      <w:r w:rsidRPr="00B72BA2">
        <w:rPr>
          <w:sz w:val="24"/>
          <w:szCs w:val="24"/>
        </w:rPr>
        <w:t>Csíkszeredában bejegyzett magán jellegű, nonprofit működésű sportegyletek, sportegyesületek, nevezetesen:</w:t>
      </w:r>
    </w:p>
    <w:p w14:paraId="582542ED" w14:textId="77777777" w:rsidR="00B27B40" w:rsidRPr="00B72BA2" w:rsidRDefault="00B27B40" w:rsidP="00B27B40">
      <w:pPr>
        <w:numPr>
          <w:ilvl w:val="1"/>
          <w:numId w:val="5"/>
        </w:numPr>
        <w:tabs>
          <w:tab w:val="num" w:pos="462"/>
        </w:tabs>
        <w:spacing w:line="240" w:lineRule="auto"/>
        <w:contextualSpacing/>
        <w:jc w:val="both"/>
        <w:rPr>
          <w:sz w:val="24"/>
          <w:szCs w:val="24"/>
        </w:rPr>
      </w:pPr>
      <w:r w:rsidRPr="00B72BA2">
        <w:rPr>
          <w:sz w:val="24"/>
          <w:szCs w:val="24"/>
        </w:rPr>
        <w:t>civil sportegyesületek</w:t>
      </w:r>
    </w:p>
    <w:p w14:paraId="28856068" w14:textId="77777777" w:rsidR="00B27B40" w:rsidRPr="00B72BA2" w:rsidRDefault="00B27B40" w:rsidP="00B27B40">
      <w:pPr>
        <w:numPr>
          <w:ilvl w:val="1"/>
          <w:numId w:val="5"/>
        </w:numPr>
        <w:tabs>
          <w:tab w:val="num" w:pos="462"/>
        </w:tabs>
        <w:spacing w:line="240" w:lineRule="auto"/>
        <w:contextualSpacing/>
        <w:jc w:val="both"/>
        <w:rPr>
          <w:sz w:val="24"/>
          <w:szCs w:val="24"/>
        </w:rPr>
      </w:pPr>
      <w:r w:rsidRPr="00B72BA2">
        <w:rPr>
          <w:sz w:val="24"/>
          <w:szCs w:val="24"/>
        </w:rPr>
        <w:t>privát sportklubok</w:t>
      </w:r>
    </w:p>
    <w:p w14:paraId="1FD0353F" w14:textId="77777777" w:rsidR="00B27B40" w:rsidRPr="00B72BA2" w:rsidRDefault="00B27B40" w:rsidP="00B27B40">
      <w:pPr>
        <w:numPr>
          <w:ilvl w:val="1"/>
          <w:numId w:val="5"/>
        </w:numPr>
        <w:tabs>
          <w:tab w:val="num" w:pos="462"/>
        </w:tabs>
        <w:spacing w:line="240" w:lineRule="auto"/>
        <w:contextualSpacing/>
        <w:jc w:val="both"/>
        <w:rPr>
          <w:sz w:val="24"/>
          <w:szCs w:val="24"/>
        </w:rPr>
      </w:pPr>
      <w:r w:rsidRPr="00B72BA2">
        <w:rPr>
          <w:sz w:val="24"/>
          <w:szCs w:val="24"/>
        </w:rPr>
        <w:t>megyei sportegyesületek</w:t>
      </w:r>
    </w:p>
    <w:p w14:paraId="119785F6" w14:textId="77777777" w:rsidR="00B27B40" w:rsidRPr="00B72BA2" w:rsidRDefault="00B27B40" w:rsidP="00B27B40">
      <w:pPr>
        <w:numPr>
          <w:ilvl w:val="0"/>
          <w:numId w:val="5"/>
        </w:numPr>
        <w:spacing w:line="240" w:lineRule="auto"/>
        <w:contextualSpacing/>
        <w:jc w:val="both"/>
        <w:rPr>
          <w:sz w:val="24"/>
          <w:szCs w:val="24"/>
        </w:rPr>
      </w:pPr>
      <w:r w:rsidRPr="00B72BA2">
        <w:rPr>
          <w:sz w:val="24"/>
          <w:szCs w:val="24"/>
        </w:rPr>
        <w:t>Igazolnia kell a pénzügyi helyzet benyújtását az előző év december 31-i állapot szerint az illetékes adóhatósághoz.</w:t>
      </w:r>
    </w:p>
    <w:p w14:paraId="7CFADA32" w14:textId="77777777" w:rsidR="00B27B40" w:rsidRPr="00B72BA2" w:rsidRDefault="00B27B40" w:rsidP="00B27B40">
      <w:pPr>
        <w:numPr>
          <w:ilvl w:val="0"/>
          <w:numId w:val="5"/>
        </w:numPr>
        <w:spacing w:line="240" w:lineRule="auto"/>
        <w:contextualSpacing/>
        <w:jc w:val="both"/>
        <w:rPr>
          <w:sz w:val="24"/>
          <w:szCs w:val="24"/>
        </w:rPr>
      </w:pPr>
      <w:r w:rsidRPr="00B72BA2">
        <w:rPr>
          <w:sz w:val="24"/>
          <w:szCs w:val="24"/>
        </w:rPr>
        <w:t>Nem lehet fennálló, lejárt fizetési kötelezettsége az előző évből azon közintézménnyel szemben, amelytől a finanszírozási igényli, azaz Csíkszereda Megyei Jogú Várossal szemben.</w:t>
      </w:r>
    </w:p>
    <w:p w14:paraId="3E91BA55" w14:textId="77777777" w:rsidR="00B27B40" w:rsidRPr="00B72BA2" w:rsidRDefault="00B27B40" w:rsidP="00B27B40">
      <w:pPr>
        <w:numPr>
          <w:ilvl w:val="0"/>
          <w:numId w:val="5"/>
        </w:numPr>
        <w:spacing w:line="240" w:lineRule="auto"/>
        <w:contextualSpacing/>
        <w:jc w:val="both"/>
        <w:rPr>
          <w:sz w:val="24"/>
          <w:szCs w:val="24"/>
        </w:rPr>
      </w:pPr>
      <w:r w:rsidRPr="00B72BA2">
        <w:rPr>
          <w:sz w:val="24"/>
          <w:szCs w:val="24"/>
        </w:rPr>
        <w:t>Nem lehet lejárt fizetési kötelezettsége az állam felé adók, illetékek és a társadalombiztosítási járulékok tekintetében.</w:t>
      </w:r>
    </w:p>
    <w:p w14:paraId="77A6269E" w14:textId="77777777" w:rsidR="00B27B40" w:rsidRPr="00B72BA2" w:rsidRDefault="00B27B40" w:rsidP="00B27B40">
      <w:pPr>
        <w:numPr>
          <w:ilvl w:val="0"/>
          <w:numId w:val="5"/>
        </w:numPr>
        <w:spacing w:line="240" w:lineRule="auto"/>
        <w:contextualSpacing/>
        <w:jc w:val="both"/>
        <w:rPr>
          <w:sz w:val="24"/>
          <w:szCs w:val="24"/>
        </w:rPr>
      </w:pPr>
      <w:r w:rsidRPr="00B72BA2">
        <w:rPr>
          <w:sz w:val="24"/>
          <w:szCs w:val="24"/>
        </w:rPr>
        <w:t>Nem állhat peres eljárásban azzal a közintézménnyel, amelytől a finanszírozást igényli.</w:t>
      </w:r>
    </w:p>
    <w:p w14:paraId="3C247023" w14:textId="77777777" w:rsidR="00B27B40" w:rsidRPr="00B72BA2" w:rsidRDefault="00B27B40" w:rsidP="00B27B40">
      <w:pPr>
        <w:numPr>
          <w:ilvl w:val="0"/>
          <w:numId w:val="5"/>
        </w:numPr>
        <w:spacing w:line="240" w:lineRule="auto"/>
        <w:contextualSpacing/>
        <w:jc w:val="both"/>
        <w:rPr>
          <w:sz w:val="24"/>
          <w:szCs w:val="24"/>
        </w:rPr>
      </w:pPr>
      <w:r w:rsidRPr="00B72BA2">
        <w:rPr>
          <w:sz w:val="24"/>
          <w:szCs w:val="24"/>
        </w:rPr>
        <w:t>Nem szolgáltathat hamis információkat a finanszírozási kérelemhez csatolt dokumentumokban.</w:t>
      </w:r>
    </w:p>
    <w:p w14:paraId="5CEEC88D" w14:textId="77777777" w:rsidR="00B27B40" w:rsidRPr="00B72BA2" w:rsidRDefault="00B27B40" w:rsidP="00B27B40">
      <w:pPr>
        <w:numPr>
          <w:ilvl w:val="0"/>
          <w:numId w:val="5"/>
        </w:numPr>
        <w:spacing w:line="240" w:lineRule="auto"/>
        <w:contextualSpacing/>
        <w:jc w:val="both"/>
        <w:rPr>
          <w:sz w:val="24"/>
          <w:szCs w:val="24"/>
        </w:rPr>
      </w:pPr>
      <w:r w:rsidRPr="00B72BA2">
        <w:rPr>
          <w:sz w:val="24"/>
          <w:szCs w:val="24"/>
        </w:rPr>
        <w:t>Nem lehet olyan helyzetben, hogy megsértette az alapszabály, az alapító okirat, a saját szabályzatok, valamint a hatályos jogszabályok előírásait.</w:t>
      </w:r>
    </w:p>
    <w:p w14:paraId="4F90C142" w14:textId="77777777" w:rsidR="00B27B40" w:rsidRPr="00B72BA2" w:rsidRDefault="00B27B40" w:rsidP="00B27B40">
      <w:pPr>
        <w:numPr>
          <w:ilvl w:val="0"/>
          <w:numId w:val="5"/>
        </w:numPr>
        <w:spacing w:line="240" w:lineRule="auto"/>
        <w:contextualSpacing/>
        <w:jc w:val="both"/>
        <w:rPr>
          <w:sz w:val="24"/>
          <w:szCs w:val="24"/>
        </w:rPr>
      </w:pPr>
      <w:r w:rsidRPr="00B72BA2">
        <w:rPr>
          <w:sz w:val="24"/>
          <w:szCs w:val="24"/>
        </w:rPr>
        <w:lastRenderedPageBreak/>
        <w:t>Legalább a finanszírozás teljes értékének 10%-ával hozzá kell járulnia a projekthez.</w:t>
      </w:r>
    </w:p>
    <w:p w14:paraId="7F52DA5D" w14:textId="77777777" w:rsidR="00B27B40" w:rsidRPr="00B72BA2" w:rsidRDefault="00B27B40" w:rsidP="00B27B4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72BA2">
        <w:rPr>
          <w:sz w:val="24"/>
          <w:szCs w:val="24"/>
        </w:rPr>
        <w:t>Nem állhat felszámolási vagy megszűnési eljárás alatt, illetve nem lehet már felszámolás vagy megszűnés állapotában a hatályos jogszabályok szerint.</w:t>
      </w:r>
    </w:p>
    <w:p w14:paraId="28901660" w14:textId="77777777" w:rsidR="00B27B40" w:rsidRPr="00B72BA2" w:rsidRDefault="00B27B40" w:rsidP="00B27B4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72BA2">
        <w:rPr>
          <w:sz w:val="24"/>
          <w:szCs w:val="24"/>
        </w:rPr>
        <w:t>A finanszírozási kérelmet teljeskörűen és a finanszírozó hatóság által meghatározott határidőn belül kell benyújtania.</w:t>
      </w:r>
    </w:p>
    <w:p w14:paraId="5C7F1F13" w14:textId="77777777" w:rsidR="001F2A72" w:rsidRPr="00B72BA2" w:rsidRDefault="001F2A72" w:rsidP="001F2A72">
      <w:pPr>
        <w:jc w:val="both"/>
        <w:rPr>
          <w:rFonts w:eastAsia="Tahoma"/>
          <w:sz w:val="24"/>
          <w:szCs w:val="24"/>
          <w:lang w:eastAsia="ar-SA"/>
        </w:rPr>
      </w:pPr>
      <w:r w:rsidRPr="00B72BA2">
        <w:rPr>
          <w:sz w:val="24"/>
          <w:szCs w:val="24"/>
        </w:rPr>
        <w:t>A pályáztató igényelhet a pályázótól minden olyan dokumentumot, amely megítélése szerint a fent említett feltételeknek való megfelelés ellenőrzéséhez szükséges.</w:t>
      </w:r>
    </w:p>
    <w:p w14:paraId="13D80E79" w14:textId="77777777" w:rsidR="001F2A72" w:rsidRPr="00B72BA2" w:rsidRDefault="001F2A72" w:rsidP="001F2A72">
      <w:pPr>
        <w:jc w:val="both"/>
        <w:rPr>
          <w:b/>
          <w:sz w:val="24"/>
          <w:szCs w:val="24"/>
        </w:rPr>
      </w:pPr>
      <w:r w:rsidRPr="00B72BA2">
        <w:rPr>
          <w:b/>
          <w:sz w:val="24"/>
          <w:szCs w:val="24"/>
        </w:rPr>
        <w:t>Az igénylés semmisnek nyilvánítható az alábbi esetekben:</w:t>
      </w:r>
    </w:p>
    <w:p w14:paraId="59B174B4" w14:textId="77777777" w:rsidR="00B27B40" w:rsidRPr="00B72BA2" w:rsidRDefault="00B27B40" w:rsidP="00B27B40">
      <w:pPr>
        <w:pStyle w:val="ListParagraph"/>
        <w:numPr>
          <w:ilvl w:val="0"/>
          <w:numId w:val="6"/>
        </w:numPr>
        <w:spacing w:line="240" w:lineRule="auto"/>
        <w:jc w:val="both"/>
        <w:rPr>
          <w:bCs/>
          <w:iCs/>
          <w:sz w:val="24"/>
          <w:szCs w:val="24"/>
        </w:rPr>
      </w:pPr>
      <w:r w:rsidRPr="00B72BA2">
        <w:rPr>
          <w:bCs/>
          <w:iCs/>
          <w:sz w:val="24"/>
          <w:szCs w:val="24"/>
        </w:rPr>
        <w:t>Fizetésképtelenség állapotában vannak;</w:t>
      </w:r>
    </w:p>
    <w:p w14:paraId="07D6F177" w14:textId="77777777" w:rsidR="00B27B40" w:rsidRPr="00B72BA2" w:rsidRDefault="00B27B40" w:rsidP="00B27B40">
      <w:pPr>
        <w:pStyle w:val="ListParagraph"/>
        <w:numPr>
          <w:ilvl w:val="0"/>
          <w:numId w:val="6"/>
        </w:numPr>
        <w:spacing w:line="240" w:lineRule="auto"/>
        <w:jc w:val="both"/>
        <w:rPr>
          <w:bCs/>
          <w:iCs/>
          <w:sz w:val="24"/>
          <w:szCs w:val="24"/>
        </w:rPr>
      </w:pPr>
      <w:r w:rsidRPr="00B72BA2">
        <w:rPr>
          <w:bCs/>
          <w:iCs/>
          <w:sz w:val="24"/>
          <w:szCs w:val="24"/>
        </w:rPr>
        <w:t>A számláik vagy kifizetéseik jogerős bírósági határozat alapján zárolva vannak;</w:t>
      </w:r>
    </w:p>
    <w:p w14:paraId="5BFA0E10" w14:textId="77777777" w:rsidR="00B27B40" w:rsidRPr="00B72BA2" w:rsidRDefault="00B27B40" w:rsidP="00B27B40">
      <w:pPr>
        <w:pStyle w:val="ListParagraph"/>
        <w:numPr>
          <w:ilvl w:val="0"/>
          <w:numId w:val="6"/>
        </w:numPr>
        <w:spacing w:line="240" w:lineRule="auto"/>
        <w:jc w:val="both"/>
        <w:rPr>
          <w:bCs/>
          <w:iCs/>
          <w:sz w:val="24"/>
          <w:szCs w:val="24"/>
        </w:rPr>
      </w:pPr>
      <w:r w:rsidRPr="00B72BA2">
        <w:rPr>
          <w:bCs/>
          <w:iCs/>
          <w:sz w:val="24"/>
          <w:szCs w:val="24"/>
        </w:rPr>
        <w:t>Megszegték egy másik, közpénzekből finanszírozott szerződés rendelkezéseit;</w:t>
      </w:r>
    </w:p>
    <w:p w14:paraId="22FA5F9E" w14:textId="77777777" w:rsidR="00B27B40" w:rsidRPr="00B72BA2" w:rsidRDefault="00B27B40" w:rsidP="00B27B40">
      <w:pPr>
        <w:pStyle w:val="ListParagraph"/>
        <w:numPr>
          <w:ilvl w:val="0"/>
          <w:numId w:val="6"/>
        </w:numPr>
        <w:spacing w:line="240" w:lineRule="auto"/>
        <w:jc w:val="both"/>
        <w:rPr>
          <w:bCs/>
          <w:iCs/>
          <w:sz w:val="24"/>
          <w:szCs w:val="24"/>
        </w:rPr>
      </w:pPr>
      <w:r w:rsidRPr="00B72BA2">
        <w:rPr>
          <w:bCs/>
          <w:iCs/>
          <w:sz w:val="24"/>
          <w:szCs w:val="24"/>
        </w:rPr>
        <w:t>Hamis nyilatkozatokat tettek pénzügyi vagy vagyoni helyzetükről;</w:t>
      </w:r>
    </w:p>
    <w:p w14:paraId="7A330823" w14:textId="77777777" w:rsidR="00B27B40" w:rsidRPr="00B72BA2" w:rsidRDefault="00B27B40" w:rsidP="00B27B40">
      <w:pPr>
        <w:pStyle w:val="ListParagraph"/>
        <w:numPr>
          <w:ilvl w:val="0"/>
          <w:numId w:val="6"/>
        </w:numPr>
        <w:spacing w:line="240" w:lineRule="auto"/>
        <w:jc w:val="both"/>
        <w:rPr>
          <w:bCs/>
          <w:iCs/>
          <w:sz w:val="24"/>
          <w:szCs w:val="24"/>
        </w:rPr>
      </w:pPr>
      <w:r w:rsidRPr="00B72BA2">
        <w:rPr>
          <w:bCs/>
          <w:iCs/>
          <w:sz w:val="24"/>
          <w:szCs w:val="24"/>
        </w:rPr>
        <w:t>Hátralékaik vannak az állami költségvetés, az állami társadalombiztosítási alap, az egészségbiztosítási alap, a helyi költségvetések vagy a speciális alapok felé;</w:t>
      </w:r>
    </w:p>
    <w:p w14:paraId="12CC1B75" w14:textId="77777777" w:rsidR="00B27B40" w:rsidRPr="00B72BA2" w:rsidRDefault="00B27B40" w:rsidP="00B27B40">
      <w:pPr>
        <w:pStyle w:val="ListParagraph"/>
        <w:numPr>
          <w:ilvl w:val="0"/>
          <w:numId w:val="6"/>
        </w:numPr>
        <w:spacing w:line="240" w:lineRule="auto"/>
        <w:jc w:val="both"/>
        <w:rPr>
          <w:bCs/>
          <w:iCs/>
          <w:sz w:val="24"/>
          <w:szCs w:val="24"/>
        </w:rPr>
      </w:pPr>
      <w:r w:rsidRPr="00B72BA2">
        <w:rPr>
          <w:bCs/>
          <w:iCs/>
          <w:sz w:val="24"/>
          <w:szCs w:val="24"/>
        </w:rPr>
        <w:t>Büntetett előéletűek bizalommal való visszaélés, hűtlen kezelés, csalás, sikkasztás, vesztegetés, hamis tanúzás, okirat-hamisítás, közpénzek eltérítése miatt;</w:t>
      </w:r>
    </w:p>
    <w:p w14:paraId="3B460AFB" w14:textId="77777777" w:rsidR="00B27B40" w:rsidRPr="00B72BA2" w:rsidRDefault="00B27B40" w:rsidP="00B27B40">
      <w:pPr>
        <w:pStyle w:val="ListParagraph"/>
        <w:numPr>
          <w:ilvl w:val="0"/>
          <w:numId w:val="6"/>
        </w:numPr>
        <w:spacing w:line="240" w:lineRule="auto"/>
        <w:jc w:val="both"/>
        <w:rPr>
          <w:bCs/>
          <w:iCs/>
          <w:sz w:val="24"/>
          <w:szCs w:val="24"/>
        </w:rPr>
      </w:pPr>
      <w:r w:rsidRPr="00B72BA2">
        <w:rPr>
          <w:bCs/>
          <w:iCs/>
          <w:sz w:val="24"/>
          <w:szCs w:val="24"/>
        </w:rPr>
        <w:t>Székhelyük nem Csíkszereda területén található.</w:t>
      </w:r>
    </w:p>
    <w:p w14:paraId="6BC02139" w14:textId="77777777" w:rsidR="001F2A72" w:rsidRPr="00B72BA2" w:rsidRDefault="001F2A72" w:rsidP="001F2A72">
      <w:pPr>
        <w:jc w:val="both"/>
        <w:rPr>
          <w:b/>
          <w:iCs/>
          <w:sz w:val="24"/>
          <w:szCs w:val="24"/>
        </w:rPr>
      </w:pPr>
      <w:r w:rsidRPr="00B72BA2">
        <w:rPr>
          <w:b/>
          <w:iCs/>
          <w:sz w:val="24"/>
          <w:szCs w:val="24"/>
        </w:rPr>
        <w:t xml:space="preserve">Választható pályázási területek: </w:t>
      </w:r>
    </w:p>
    <w:p w14:paraId="64E90E57" w14:textId="77777777" w:rsidR="00D44DB1" w:rsidRPr="00B72BA2" w:rsidRDefault="00D44DB1" w:rsidP="00D44DB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72BA2">
        <w:rPr>
          <w:b/>
          <w:sz w:val="24"/>
          <w:szCs w:val="24"/>
        </w:rPr>
        <w:t xml:space="preserve">Az élsport támogatása – program - sportjátékok és csapatsportok támogatása </w:t>
      </w:r>
    </w:p>
    <w:p w14:paraId="5BD7FBC4" w14:textId="77777777" w:rsidR="00D44DB1" w:rsidRPr="00B72BA2" w:rsidRDefault="00D44DB1" w:rsidP="00D44DB1">
      <w:pPr>
        <w:contextualSpacing/>
        <w:jc w:val="both"/>
        <w:rPr>
          <w:b/>
          <w:bCs/>
          <w:sz w:val="24"/>
          <w:szCs w:val="24"/>
        </w:rPr>
      </w:pPr>
      <w:r w:rsidRPr="00B72BA2">
        <w:rPr>
          <w:sz w:val="24"/>
          <w:szCs w:val="24"/>
        </w:rPr>
        <w:t>azon magánjogi sportszervezetek ágazati senior-tagozatainak részére, amelyek részt vesznek a Nemzeti Bajnokság felső értékcsoportjában, a Románia Kupán, valamint hivatalos nemzetközi versenyeken, azon második értékcsoportban szereplő senior-tagozatoknak, amelyek ágazatában két értékcsoportban zajlik a bajnokság, valamint harmadik értékcsoportbelieknek, amelyek ágazatában a bajnokság négy vagy több értékcsoportban zajlik, junior- és ifi-tagozatok részére, amennyiben a senior-bajnokság első vagy második értékcsoportjában versenyeznek, illetve azon junior- és ifi-tagozatok részére, amelyek a korosztályuknak megfelelő Nemzeti Bajnokságban, Világ- vagy Európa-bajnokságon, Világkupákon, valamint más hivatalos nemzetközi tornákon vesznek részt.</w:t>
      </w:r>
    </w:p>
    <w:p w14:paraId="07E27815" w14:textId="77777777" w:rsidR="00D44DB1" w:rsidRPr="00B72BA2" w:rsidRDefault="00D44DB1" w:rsidP="00D44DB1">
      <w:pPr>
        <w:contextualSpacing/>
        <w:jc w:val="both"/>
        <w:rPr>
          <w:b/>
          <w:bCs/>
          <w:sz w:val="24"/>
          <w:szCs w:val="24"/>
        </w:rPr>
      </w:pPr>
      <w:r w:rsidRPr="00B72BA2">
        <w:rPr>
          <w:b/>
          <w:bCs/>
          <w:sz w:val="24"/>
          <w:szCs w:val="24"/>
        </w:rPr>
        <w:t>Támogatható sportágak: Minden olyan csapatsportág, amelyet a Román Olimpiai és Sportbizottság (</w:t>
      </w:r>
      <w:hyperlink r:id="rId8" w:history="1">
        <w:r w:rsidRPr="00B72BA2">
          <w:rPr>
            <w:rStyle w:val="Hyperlink"/>
            <w:b/>
            <w:bCs/>
            <w:sz w:val="24"/>
            <w:szCs w:val="24"/>
          </w:rPr>
          <w:t>https://www.cosr.ro/</w:t>
        </w:r>
      </w:hyperlink>
      <w:r w:rsidRPr="00B72BA2">
        <w:rPr>
          <w:b/>
          <w:bCs/>
          <w:sz w:val="24"/>
          <w:szCs w:val="24"/>
        </w:rPr>
        <w:t>) elismer, valamint amely hivatalosan bejegyzett és az Országos Sportügynökség (A.N.S.) által elismert országos sportági szakszövetséghez tartozik.</w:t>
      </w:r>
    </w:p>
    <w:p w14:paraId="162563FF" w14:textId="013D84DF" w:rsidR="00D44DB1" w:rsidRPr="00B72BA2" w:rsidRDefault="00D44DB1" w:rsidP="00D44DB1">
      <w:pPr>
        <w:contextualSpacing/>
        <w:jc w:val="both"/>
        <w:rPr>
          <w:b/>
          <w:bCs/>
          <w:sz w:val="24"/>
          <w:szCs w:val="24"/>
          <w:lang w:val="hu-HU"/>
        </w:rPr>
      </w:pPr>
      <w:r w:rsidRPr="00B72BA2">
        <w:rPr>
          <w:b/>
          <w:bCs/>
          <w:sz w:val="24"/>
          <w:szCs w:val="24"/>
        </w:rPr>
        <w:t>Keret</w:t>
      </w:r>
      <w:r w:rsidRPr="00B72BA2">
        <w:rPr>
          <w:b/>
          <w:bCs/>
          <w:sz w:val="24"/>
          <w:szCs w:val="24"/>
          <w:lang w:val="hu-HU"/>
        </w:rPr>
        <w:t>összeg: 1.</w:t>
      </w:r>
      <w:r w:rsidR="00C14EBE">
        <w:rPr>
          <w:b/>
          <w:bCs/>
          <w:sz w:val="24"/>
          <w:szCs w:val="24"/>
          <w:lang w:val="hu-HU"/>
        </w:rPr>
        <w:t>3</w:t>
      </w:r>
      <w:r w:rsidRPr="00B72BA2">
        <w:rPr>
          <w:b/>
          <w:bCs/>
          <w:sz w:val="24"/>
          <w:szCs w:val="24"/>
          <w:lang w:val="hu-HU"/>
        </w:rPr>
        <w:t>00.000,00 lej</w:t>
      </w:r>
    </w:p>
    <w:p w14:paraId="3379E11D" w14:textId="77777777" w:rsidR="00D44DB1" w:rsidRPr="00B72BA2" w:rsidRDefault="00D44DB1" w:rsidP="00D44DB1">
      <w:pPr>
        <w:contextualSpacing/>
        <w:jc w:val="both"/>
        <w:rPr>
          <w:b/>
          <w:sz w:val="24"/>
          <w:szCs w:val="24"/>
        </w:rPr>
      </w:pPr>
    </w:p>
    <w:p w14:paraId="65BDE734" w14:textId="77777777" w:rsidR="00D44DB1" w:rsidRPr="00B72BA2" w:rsidRDefault="00D44DB1" w:rsidP="00D44DB1">
      <w:pPr>
        <w:numPr>
          <w:ilvl w:val="0"/>
          <w:numId w:val="7"/>
        </w:numPr>
        <w:spacing w:line="240" w:lineRule="auto"/>
        <w:contextualSpacing/>
        <w:jc w:val="both"/>
        <w:rPr>
          <w:sz w:val="24"/>
          <w:szCs w:val="24"/>
        </w:rPr>
      </w:pPr>
      <w:r w:rsidRPr="00B72BA2">
        <w:rPr>
          <w:b/>
          <w:sz w:val="24"/>
          <w:szCs w:val="24"/>
        </w:rPr>
        <w:t>A teljesítménysport támogatása – program, azaz egyéni sportok támogatása</w:t>
      </w:r>
    </w:p>
    <w:p w14:paraId="415BB5A5" w14:textId="77777777" w:rsidR="00D44DB1" w:rsidRPr="00B72BA2" w:rsidRDefault="00D44DB1" w:rsidP="00D44DB1">
      <w:pPr>
        <w:contextualSpacing/>
        <w:jc w:val="both"/>
        <w:rPr>
          <w:b/>
          <w:bCs/>
          <w:sz w:val="24"/>
          <w:szCs w:val="24"/>
        </w:rPr>
      </w:pPr>
      <w:r w:rsidRPr="00B72BA2">
        <w:rPr>
          <w:sz w:val="24"/>
          <w:szCs w:val="24"/>
        </w:rPr>
        <w:t xml:space="preserve">ágazatonként azon senior sportszakosztályok részére, amelyek részt vesznek a Nemzeti Bajnokság felső értékcsoportjában, a Románia Kupán, Világ- és Európa bajnokságon, illetve Világ- és Európa kupákon, Olimpiai és Paralimpiai Játékokon, valamint más hivatalos versenyeken, továbbá azon U20, U18, U16, U14 és U12 junior és ifjúsági szakosztályok </w:t>
      </w:r>
      <w:r w:rsidRPr="00B72BA2">
        <w:rPr>
          <w:sz w:val="24"/>
          <w:szCs w:val="24"/>
        </w:rPr>
        <w:lastRenderedPageBreak/>
        <w:t>részére, amelyek részt vesznek a Nemzeti Bajnokságban, a Románia Kupán, beleértve a körzeti vagy junior szakasz döntőtornáját, és hivatalos nemzetközi versenyeken.</w:t>
      </w:r>
    </w:p>
    <w:p w14:paraId="7654492A" w14:textId="77777777" w:rsidR="00D44DB1" w:rsidRPr="00B72BA2" w:rsidRDefault="00D44DB1" w:rsidP="00D44DB1">
      <w:pPr>
        <w:contextualSpacing/>
        <w:jc w:val="both"/>
        <w:rPr>
          <w:b/>
          <w:bCs/>
          <w:sz w:val="24"/>
          <w:szCs w:val="24"/>
        </w:rPr>
      </w:pPr>
      <w:r w:rsidRPr="00B72BA2">
        <w:rPr>
          <w:b/>
          <w:bCs/>
          <w:sz w:val="24"/>
          <w:szCs w:val="24"/>
        </w:rPr>
        <w:t>Támogatható sportágak: Minden olyan egyéni sportág, amelyet a Román Olimpiai és Sportbizottság (</w:t>
      </w:r>
      <w:hyperlink r:id="rId9" w:history="1">
        <w:r w:rsidRPr="00B72BA2">
          <w:rPr>
            <w:rStyle w:val="Hyperlink"/>
            <w:b/>
            <w:bCs/>
            <w:sz w:val="24"/>
            <w:szCs w:val="24"/>
          </w:rPr>
          <w:t>https://www.cosr.ro/</w:t>
        </w:r>
      </w:hyperlink>
      <w:r w:rsidRPr="00B72BA2">
        <w:rPr>
          <w:b/>
          <w:bCs/>
          <w:sz w:val="24"/>
          <w:szCs w:val="24"/>
        </w:rPr>
        <w:t>) elismer, valamint amely hivatalosan bejegyzett és az Országos Sportügynökség (A.N.S.) által elismert országos sportági szakszövetséghez tartozik.</w:t>
      </w:r>
    </w:p>
    <w:p w14:paraId="1A87C260" w14:textId="77777777" w:rsidR="00D44DB1" w:rsidRPr="00B72BA2" w:rsidRDefault="00D44DB1" w:rsidP="00D44DB1">
      <w:pPr>
        <w:contextualSpacing/>
        <w:jc w:val="both"/>
        <w:rPr>
          <w:b/>
          <w:bCs/>
          <w:sz w:val="24"/>
          <w:szCs w:val="24"/>
          <w:lang w:val="hu-HU"/>
        </w:rPr>
      </w:pPr>
      <w:r w:rsidRPr="00B72BA2">
        <w:rPr>
          <w:b/>
          <w:bCs/>
          <w:sz w:val="24"/>
          <w:szCs w:val="24"/>
        </w:rPr>
        <w:t>Keret</w:t>
      </w:r>
      <w:r w:rsidRPr="00B72BA2">
        <w:rPr>
          <w:b/>
          <w:bCs/>
          <w:sz w:val="24"/>
          <w:szCs w:val="24"/>
          <w:lang w:val="hu-HU"/>
        </w:rPr>
        <w:t>összeg: 270.000,00 lej</w:t>
      </w:r>
    </w:p>
    <w:p w14:paraId="6538A8ED" w14:textId="77777777" w:rsidR="00D44DB1" w:rsidRPr="00B72BA2" w:rsidRDefault="00D44DB1" w:rsidP="00D44DB1">
      <w:pPr>
        <w:contextualSpacing/>
        <w:jc w:val="both"/>
        <w:rPr>
          <w:sz w:val="24"/>
          <w:szCs w:val="24"/>
        </w:rPr>
      </w:pPr>
    </w:p>
    <w:p w14:paraId="49B573F3" w14:textId="77777777" w:rsidR="00D44DB1" w:rsidRPr="00B72BA2" w:rsidRDefault="00D44DB1" w:rsidP="00D44DB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B72BA2">
        <w:rPr>
          <w:b/>
          <w:sz w:val="24"/>
          <w:szCs w:val="24"/>
        </w:rPr>
        <w:t>A teljesítménysport támogatása – program, azaz regionális, nemzeti és nemzetközi szintű sportesemények rendezésének támogatása</w:t>
      </w:r>
    </w:p>
    <w:p w14:paraId="512E01AD" w14:textId="77777777" w:rsidR="00D44DB1" w:rsidRPr="00B72BA2" w:rsidRDefault="00D44DB1" w:rsidP="00D44DB1">
      <w:pPr>
        <w:contextualSpacing/>
        <w:jc w:val="both"/>
        <w:rPr>
          <w:sz w:val="24"/>
          <w:szCs w:val="24"/>
        </w:rPr>
      </w:pPr>
      <w:r w:rsidRPr="00B72BA2">
        <w:rPr>
          <w:sz w:val="24"/>
          <w:szCs w:val="24"/>
        </w:rPr>
        <w:t>A támogatás olyan regionális, országos és nemzetközi szintű hivatalos sportversenyek szervezésére irányul, amelyek hozzájárulnak a versenysport fejlődéséhez és népszerűsítéséhez. A támogatható eseményeknek szerepelniük kell a Hargita megyei Sportnaptárban, és igazolt sportolók és/vagy tömegsportesemények esetén nem igazolt sportolók részvételét kell biztosítaniuk</w:t>
      </w:r>
    </w:p>
    <w:p w14:paraId="6D031FDD" w14:textId="77777777" w:rsidR="00D44DB1" w:rsidRPr="00B72BA2" w:rsidRDefault="00D44DB1" w:rsidP="00D44DB1">
      <w:pPr>
        <w:contextualSpacing/>
        <w:jc w:val="both"/>
        <w:rPr>
          <w:b/>
          <w:bCs/>
          <w:sz w:val="24"/>
          <w:szCs w:val="24"/>
        </w:rPr>
      </w:pPr>
      <w:r w:rsidRPr="00B72BA2">
        <w:rPr>
          <w:b/>
          <w:bCs/>
          <w:sz w:val="24"/>
          <w:szCs w:val="24"/>
        </w:rPr>
        <w:t>Támogatható sportágak: a Román Olimpiai és Sportbizottság által elismert bármely sportág (</w:t>
      </w:r>
      <w:hyperlink r:id="rId10" w:history="1">
        <w:r w:rsidRPr="00B72BA2">
          <w:rPr>
            <w:rStyle w:val="Hyperlink"/>
            <w:b/>
            <w:bCs/>
            <w:sz w:val="24"/>
            <w:szCs w:val="24"/>
          </w:rPr>
          <w:t>https://www.cosr.ro/</w:t>
        </w:r>
      </w:hyperlink>
      <w:r w:rsidRPr="00B72BA2">
        <w:rPr>
          <w:b/>
          <w:bCs/>
          <w:sz w:val="24"/>
          <w:szCs w:val="24"/>
        </w:rPr>
        <w:t>).</w:t>
      </w:r>
    </w:p>
    <w:p w14:paraId="2BEA4F35" w14:textId="77777777" w:rsidR="00D44DB1" w:rsidRPr="00B72BA2" w:rsidRDefault="00D44DB1" w:rsidP="00D44DB1">
      <w:pPr>
        <w:contextualSpacing/>
        <w:jc w:val="both"/>
        <w:rPr>
          <w:b/>
          <w:bCs/>
          <w:sz w:val="24"/>
          <w:szCs w:val="24"/>
          <w:lang w:val="hu-HU"/>
        </w:rPr>
      </w:pPr>
      <w:r w:rsidRPr="00B72BA2">
        <w:rPr>
          <w:b/>
          <w:bCs/>
          <w:sz w:val="24"/>
          <w:szCs w:val="24"/>
        </w:rPr>
        <w:t>Keret</w:t>
      </w:r>
      <w:r w:rsidRPr="00B72BA2">
        <w:rPr>
          <w:b/>
          <w:bCs/>
          <w:sz w:val="24"/>
          <w:szCs w:val="24"/>
          <w:lang w:val="hu-HU"/>
        </w:rPr>
        <w:t>összeg: 230.000,00 lej</w:t>
      </w:r>
    </w:p>
    <w:p w14:paraId="56ED69B6" w14:textId="77777777" w:rsidR="00D44DB1" w:rsidRPr="00B72BA2" w:rsidRDefault="00D44DB1" w:rsidP="00D44DB1">
      <w:pPr>
        <w:contextualSpacing/>
        <w:jc w:val="both"/>
        <w:rPr>
          <w:b/>
          <w:bCs/>
          <w:sz w:val="24"/>
          <w:szCs w:val="24"/>
        </w:rPr>
      </w:pPr>
    </w:p>
    <w:p w14:paraId="6CFD5391" w14:textId="77777777" w:rsidR="00D44DB1" w:rsidRPr="00B72BA2" w:rsidRDefault="00D44DB1" w:rsidP="00D44DB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B72BA2">
        <w:rPr>
          <w:sz w:val="24"/>
          <w:szCs w:val="24"/>
        </w:rPr>
        <w:t xml:space="preserve"> </w:t>
      </w:r>
      <w:r w:rsidRPr="00B72BA2">
        <w:rPr>
          <w:b/>
          <w:sz w:val="24"/>
          <w:szCs w:val="24"/>
        </w:rPr>
        <w:t>A teljesítménysport támogatása – Egyéb sportprogramok</w:t>
      </w:r>
    </w:p>
    <w:p w14:paraId="4D7BC375" w14:textId="77777777" w:rsidR="00D44DB1" w:rsidRPr="00B72BA2" w:rsidRDefault="00D44DB1" w:rsidP="00D44DB1">
      <w:pPr>
        <w:contextualSpacing/>
        <w:jc w:val="both"/>
        <w:rPr>
          <w:bCs/>
          <w:sz w:val="24"/>
          <w:szCs w:val="24"/>
        </w:rPr>
      </w:pPr>
      <w:r w:rsidRPr="00B72BA2">
        <w:rPr>
          <w:bCs/>
          <w:sz w:val="24"/>
          <w:szCs w:val="24"/>
        </w:rPr>
        <w:t>Olyan sporttal kapcsolatos tevékenységek, amelyek nem versenyek vagy sportfelkészítések, és amelyek belföldön vagy külföldön kerülnek megrendezésre. Ide tartoznak például: kongresszusok, konferenciák, szimpóziumok, szemináriumok, kerekasztal-beszélgetések vagy egyéb találkozók, munkamegbeszélések, tapasztalatcserék, gálák, kiállítások, képzések, gyakorlati és szakmai továbbképzések, valamint egyéb hasonló események. Emellett támogatás igényelhető kutatási, dokumentációs, tájékoztatási, promóciós és tanácsadási tevékenységekre is.</w:t>
      </w:r>
    </w:p>
    <w:p w14:paraId="20063AFE" w14:textId="77777777" w:rsidR="00D44DB1" w:rsidRPr="00B72BA2" w:rsidRDefault="00D44DB1" w:rsidP="00D44DB1">
      <w:pPr>
        <w:contextualSpacing/>
        <w:jc w:val="both"/>
        <w:rPr>
          <w:b/>
          <w:bCs/>
          <w:sz w:val="24"/>
          <w:szCs w:val="24"/>
        </w:rPr>
      </w:pPr>
      <w:r w:rsidRPr="00B72BA2">
        <w:rPr>
          <w:b/>
          <w:bCs/>
          <w:sz w:val="24"/>
          <w:szCs w:val="24"/>
        </w:rPr>
        <w:t>Támogatható sportágak: a Román Olimpiai és Sportbizottság által elismert bármely sportág (</w:t>
      </w:r>
      <w:hyperlink r:id="rId11" w:history="1">
        <w:r w:rsidRPr="00B72BA2">
          <w:rPr>
            <w:rStyle w:val="Hyperlink"/>
            <w:b/>
            <w:bCs/>
            <w:sz w:val="24"/>
            <w:szCs w:val="24"/>
          </w:rPr>
          <w:t>https://www.cosr.ro/</w:t>
        </w:r>
      </w:hyperlink>
      <w:r w:rsidRPr="00B72BA2">
        <w:rPr>
          <w:b/>
          <w:bCs/>
          <w:sz w:val="24"/>
          <w:szCs w:val="24"/>
        </w:rPr>
        <w:t>).</w:t>
      </w:r>
    </w:p>
    <w:p w14:paraId="2A11F3CC" w14:textId="77777777" w:rsidR="00D44DB1" w:rsidRPr="00B72BA2" w:rsidRDefault="00D44DB1" w:rsidP="00D44DB1">
      <w:pPr>
        <w:contextualSpacing/>
        <w:jc w:val="both"/>
        <w:rPr>
          <w:b/>
          <w:bCs/>
          <w:sz w:val="24"/>
          <w:szCs w:val="24"/>
          <w:lang w:val="hu-HU"/>
        </w:rPr>
      </w:pPr>
      <w:r w:rsidRPr="00B72BA2">
        <w:rPr>
          <w:b/>
          <w:bCs/>
          <w:sz w:val="24"/>
          <w:szCs w:val="24"/>
        </w:rPr>
        <w:t>Keret</w:t>
      </w:r>
      <w:r w:rsidRPr="00B72BA2">
        <w:rPr>
          <w:b/>
          <w:bCs/>
          <w:sz w:val="24"/>
          <w:szCs w:val="24"/>
          <w:lang w:val="hu-HU"/>
        </w:rPr>
        <w:t>összeg: 50.000,00 lej</w:t>
      </w:r>
    </w:p>
    <w:p w14:paraId="0DC2A491" w14:textId="77777777" w:rsidR="00D44DB1" w:rsidRPr="00B72BA2" w:rsidRDefault="00D44DB1" w:rsidP="00D44DB1">
      <w:pPr>
        <w:contextualSpacing/>
        <w:jc w:val="both"/>
        <w:rPr>
          <w:b/>
          <w:bCs/>
          <w:sz w:val="24"/>
          <w:szCs w:val="24"/>
        </w:rPr>
      </w:pPr>
    </w:p>
    <w:p w14:paraId="7F2FFEC7" w14:textId="77777777" w:rsidR="00D44DB1" w:rsidRPr="00B72BA2" w:rsidRDefault="00D44DB1" w:rsidP="00D44DB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72BA2">
        <w:rPr>
          <w:b/>
          <w:sz w:val="24"/>
          <w:szCs w:val="24"/>
        </w:rPr>
        <w:t xml:space="preserve"> </w:t>
      </w:r>
      <w:r w:rsidRPr="00B72BA2">
        <w:rPr>
          <w:b/>
          <w:bCs/>
          <w:sz w:val="24"/>
          <w:szCs w:val="24"/>
        </w:rPr>
        <w:t>A „S</w:t>
      </w:r>
      <w:r w:rsidRPr="00B72BA2">
        <w:rPr>
          <w:b/>
          <w:sz w:val="24"/>
          <w:szCs w:val="24"/>
        </w:rPr>
        <w:t>port mindenkinek”</w:t>
      </w:r>
      <w:r w:rsidRPr="00B72BA2">
        <w:rPr>
          <w:b/>
          <w:bCs/>
          <w:sz w:val="24"/>
          <w:szCs w:val="24"/>
        </w:rPr>
        <w:t xml:space="preserve"> – program - versenyek és sportesemények támogatása</w:t>
      </w:r>
    </w:p>
    <w:p w14:paraId="6F4E09A8" w14:textId="77777777" w:rsidR="00D44DB1" w:rsidRPr="00B72BA2" w:rsidRDefault="00D44DB1" w:rsidP="00D44DB1">
      <w:pPr>
        <w:contextualSpacing/>
        <w:jc w:val="both"/>
        <w:rPr>
          <w:sz w:val="24"/>
          <w:szCs w:val="24"/>
        </w:rPr>
      </w:pPr>
      <w:r w:rsidRPr="00B72BA2">
        <w:rPr>
          <w:sz w:val="24"/>
          <w:szCs w:val="24"/>
        </w:rPr>
        <w:t>A cél minél több állampolgár bevonása és oktatása minden társadalmi és korosztályi kategóriából a szabadidős mozgás gyakorlására, valamint tömegsportesemények és tevékenységek szervezése, amelyek alternatívát nyújtanak a szabadidő eltöltésére és a mozgásra nevelésre a teljes közösség számára. Emellett támogatja a helyi, nemzeti és nemzetközi szintű sportversenyek és egyéb sportesemények szervezését.</w:t>
      </w:r>
    </w:p>
    <w:p w14:paraId="1FD56B7E" w14:textId="77777777" w:rsidR="00D44DB1" w:rsidRPr="00B72BA2" w:rsidRDefault="00D44DB1" w:rsidP="00D44DB1">
      <w:pPr>
        <w:contextualSpacing/>
        <w:jc w:val="both"/>
        <w:rPr>
          <w:b/>
          <w:bCs/>
          <w:sz w:val="24"/>
          <w:szCs w:val="24"/>
          <w:lang w:val="hu-HU"/>
        </w:rPr>
      </w:pPr>
      <w:r w:rsidRPr="00B72BA2">
        <w:rPr>
          <w:b/>
          <w:bCs/>
          <w:sz w:val="24"/>
          <w:szCs w:val="24"/>
        </w:rPr>
        <w:t>Keret</w:t>
      </w:r>
      <w:r w:rsidRPr="00B72BA2">
        <w:rPr>
          <w:b/>
          <w:bCs/>
          <w:sz w:val="24"/>
          <w:szCs w:val="24"/>
          <w:lang w:val="hu-HU"/>
        </w:rPr>
        <w:t>összeg: 50.000,00 lej</w:t>
      </w:r>
    </w:p>
    <w:p w14:paraId="6545CF75" w14:textId="77777777" w:rsidR="001F2A72" w:rsidRPr="00B72BA2" w:rsidRDefault="001F2A72" w:rsidP="001F2A72">
      <w:pPr>
        <w:jc w:val="both"/>
        <w:rPr>
          <w:sz w:val="24"/>
          <w:szCs w:val="24"/>
        </w:rPr>
      </w:pPr>
    </w:p>
    <w:p w14:paraId="69BCD982" w14:textId="1E7E144A" w:rsidR="00E248F8" w:rsidRPr="00B72BA2" w:rsidRDefault="001F2A72" w:rsidP="00AF45B9">
      <w:pPr>
        <w:tabs>
          <w:tab w:val="left" w:pos="1440"/>
        </w:tabs>
        <w:overflowPunct w:val="0"/>
        <w:ind w:left="0"/>
        <w:jc w:val="both"/>
        <w:textAlignment w:val="baseline"/>
        <w:rPr>
          <w:b/>
          <w:sz w:val="24"/>
          <w:szCs w:val="24"/>
        </w:rPr>
      </w:pPr>
      <w:r w:rsidRPr="00B72BA2">
        <w:rPr>
          <w:sz w:val="24"/>
          <w:szCs w:val="24"/>
        </w:rPr>
        <w:t xml:space="preserve">A pályázatok leadási határideje: </w:t>
      </w:r>
      <w:r w:rsidRPr="00B72BA2">
        <w:rPr>
          <w:b/>
          <w:sz w:val="24"/>
          <w:szCs w:val="24"/>
        </w:rPr>
        <w:t>202</w:t>
      </w:r>
      <w:r w:rsidR="00C14EBE">
        <w:rPr>
          <w:b/>
          <w:sz w:val="24"/>
          <w:szCs w:val="24"/>
        </w:rPr>
        <w:t>6</w:t>
      </w:r>
      <w:r w:rsidRPr="00B72BA2">
        <w:rPr>
          <w:b/>
          <w:sz w:val="24"/>
          <w:szCs w:val="24"/>
        </w:rPr>
        <w:t xml:space="preserve">. </w:t>
      </w:r>
      <w:r w:rsidR="00C14EBE">
        <w:rPr>
          <w:b/>
          <w:sz w:val="24"/>
          <w:szCs w:val="24"/>
          <w:lang w:val="hu-HU"/>
        </w:rPr>
        <w:t>június</w:t>
      </w:r>
      <w:r w:rsidR="005311CA" w:rsidRPr="00B72BA2">
        <w:rPr>
          <w:b/>
          <w:sz w:val="24"/>
          <w:szCs w:val="24"/>
        </w:rPr>
        <w:t xml:space="preserve"> </w:t>
      </w:r>
      <w:r w:rsidR="00771C5E">
        <w:rPr>
          <w:b/>
          <w:sz w:val="24"/>
          <w:szCs w:val="24"/>
        </w:rPr>
        <w:t>15</w:t>
      </w:r>
      <w:r w:rsidRPr="00B72BA2">
        <w:rPr>
          <w:b/>
          <w:sz w:val="24"/>
          <w:szCs w:val="24"/>
        </w:rPr>
        <w:t xml:space="preserve">., </w:t>
      </w:r>
      <w:r w:rsidR="00771C5E">
        <w:rPr>
          <w:b/>
          <w:sz w:val="24"/>
          <w:szCs w:val="24"/>
        </w:rPr>
        <w:t>h</w:t>
      </w:r>
      <w:r w:rsidR="00771C5E">
        <w:rPr>
          <w:b/>
          <w:sz w:val="24"/>
          <w:szCs w:val="24"/>
          <w:lang w:val="hu-HU"/>
        </w:rPr>
        <w:t>étfő</w:t>
      </w:r>
      <w:r w:rsidRPr="00B72BA2">
        <w:rPr>
          <w:b/>
          <w:sz w:val="24"/>
          <w:szCs w:val="24"/>
        </w:rPr>
        <w:t xml:space="preserve">, </w:t>
      </w:r>
      <w:r w:rsidR="00E248F8" w:rsidRPr="00B72BA2">
        <w:rPr>
          <w:b/>
          <w:sz w:val="24"/>
          <w:szCs w:val="24"/>
        </w:rPr>
        <w:t xml:space="preserve">10.00 óra, </w:t>
      </w:r>
    </w:p>
    <w:p w14:paraId="42349D6F" w14:textId="549EC372" w:rsidR="001F2A72" w:rsidRPr="00B72BA2" w:rsidRDefault="001F2A72" w:rsidP="00AF45B9">
      <w:pPr>
        <w:tabs>
          <w:tab w:val="left" w:pos="1440"/>
        </w:tabs>
        <w:overflowPunct w:val="0"/>
        <w:ind w:left="0"/>
        <w:jc w:val="both"/>
        <w:textAlignment w:val="baseline"/>
        <w:rPr>
          <w:sz w:val="24"/>
          <w:szCs w:val="24"/>
        </w:rPr>
      </w:pPr>
      <w:r w:rsidRPr="00B72BA2">
        <w:rPr>
          <w:sz w:val="24"/>
          <w:szCs w:val="24"/>
        </w:rPr>
        <w:t>második szakasz – későbbi meghirdetéssel a fennmaradó összeg függvényében.</w:t>
      </w:r>
    </w:p>
    <w:p w14:paraId="778894AC" w14:textId="77777777" w:rsidR="001F2A72" w:rsidRPr="00B72BA2" w:rsidRDefault="001F2A72" w:rsidP="001F2A72">
      <w:pPr>
        <w:pStyle w:val="BodyText"/>
        <w:spacing w:after="0"/>
        <w:jc w:val="both"/>
        <w:rPr>
          <w:rFonts w:ascii="DIN Next LT Pro" w:hAnsi="DIN Next LT Pro"/>
        </w:rPr>
      </w:pPr>
    </w:p>
    <w:p w14:paraId="4DBC7329" w14:textId="779A2790" w:rsidR="001F2A72" w:rsidRPr="00B72BA2" w:rsidRDefault="001F2A72" w:rsidP="001F2A72">
      <w:pPr>
        <w:pStyle w:val="BodyText"/>
        <w:spacing w:after="0"/>
        <w:jc w:val="both"/>
        <w:rPr>
          <w:rFonts w:ascii="DIN Next LT Pro" w:hAnsi="DIN Next LT Pro"/>
        </w:rPr>
      </w:pPr>
      <w:r w:rsidRPr="00B72BA2">
        <w:rPr>
          <w:rFonts w:ascii="DIN Next LT Pro" w:hAnsi="DIN Next LT Pro"/>
        </w:rPr>
        <w:t>Eredményközlés:</w:t>
      </w:r>
      <w:r w:rsidRPr="00B72BA2">
        <w:rPr>
          <w:rFonts w:ascii="DIN Next LT Pro" w:hAnsi="DIN Next LT Pro"/>
          <w:b/>
          <w:bCs/>
        </w:rPr>
        <w:t xml:space="preserve"> 202</w:t>
      </w:r>
      <w:r w:rsidR="00C14EBE">
        <w:rPr>
          <w:rFonts w:ascii="DIN Next LT Pro" w:hAnsi="DIN Next LT Pro"/>
          <w:b/>
          <w:bCs/>
        </w:rPr>
        <w:t>6</w:t>
      </w:r>
      <w:r w:rsidRPr="00B72BA2">
        <w:rPr>
          <w:rFonts w:ascii="DIN Next LT Pro" w:hAnsi="DIN Next LT Pro"/>
          <w:b/>
          <w:bCs/>
        </w:rPr>
        <w:t xml:space="preserve">. </w:t>
      </w:r>
      <w:r w:rsidR="00C14EBE">
        <w:rPr>
          <w:rFonts w:ascii="DIN Next LT Pro" w:hAnsi="DIN Next LT Pro"/>
          <w:b/>
          <w:bCs/>
        </w:rPr>
        <w:t>június</w:t>
      </w:r>
      <w:r w:rsidRPr="00B72BA2">
        <w:rPr>
          <w:rFonts w:ascii="DIN Next LT Pro" w:hAnsi="DIN Next LT Pro"/>
          <w:b/>
          <w:bCs/>
        </w:rPr>
        <w:t xml:space="preserve"> </w:t>
      </w:r>
      <w:r w:rsidR="00771C5E">
        <w:rPr>
          <w:rFonts w:ascii="DIN Next LT Pro" w:hAnsi="DIN Next LT Pro"/>
          <w:b/>
          <w:bCs/>
        </w:rPr>
        <w:t>22</w:t>
      </w:r>
      <w:r w:rsidRPr="00B72BA2">
        <w:rPr>
          <w:rFonts w:ascii="DIN Next LT Pro" w:hAnsi="DIN Next LT Pro"/>
          <w:b/>
          <w:bCs/>
        </w:rPr>
        <w:t>.</w:t>
      </w:r>
      <w:r w:rsidRPr="00B72BA2">
        <w:rPr>
          <w:rFonts w:ascii="DIN Next LT Pro" w:hAnsi="DIN Next LT Pro"/>
        </w:rPr>
        <w:t xml:space="preserve">, </w:t>
      </w:r>
      <w:r w:rsidRPr="00B72BA2">
        <w:rPr>
          <w:rFonts w:ascii="DIN Next LT Pro" w:hAnsi="DIN Next LT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hyperlink r:id="rId12" w:history="1">
        <w:r w:rsidRPr="00B72BA2">
          <w:rPr>
            <w:rStyle w:val="Hyperlink"/>
            <w:rFonts w:ascii="DIN Next LT Pro" w:hAnsi="DIN Next LT Pro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www.szereda.ro</w:t>
        </w:r>
      </w:hyperlink>
      <w:r w:rsidRPr="00B72BA2">
        <w:rPr>
          <w:rFonts w:ascii="DIN Next LT Pro" w:hAnsi="DIN Next LT Pro"/>
        </w:rPr>
        <w:t xml:space="preserve"> honlapon.</w:t>
      </w:r>
    </w:p>
    <w:p w14:paraId="519ABC4B" w14:textId="77777777" w:rsidR="001F2A72" w:rsidRPr="00B72BA2" w:rsidRDefault="001F2A72" w:rsidP="001F2A72">
      <w:pPr>
        <w:pStyle w:val="BodyText"/>
        <w:spacing w:after="0"/>
        <w:jc w:val="both"/>
        <w:rPr>
          <w:rFonts w:ascii="DIN Next LT Pro" w:hAnsi="DIN Next LT Pro"/>
        </w:rPr>
      </w:pPr>
    </w:p>
    <w:p w14:paraId="38365F44" w14:textId="6885007D" w:rsidR="001F2A72" w:rsidRPr="00B72BA2" w:rsidRDefault="001F2A72" w:rsidP="00AF45B9">
      <w:pPr>
        <w:ind w:left="0"/>
        <w:rPr>
          <w:rFonts w:eastAsia="SimSun" w:cs="Times New Roman"/>
          <w:b/>
          <w:sz w:val="24"/>
          <w:szCs w:val="24"/>
        </w:rPr>
      </w:pPr>
      <w:r w:rsidRPr="00B72BA2">
        <w:rPr>
          <w:rFonts w:cs="Times New Roman"/>
          <w:bCs/>
          <w:sz w:val="24"/>
          <w:szCs w:val="24"/>
        </w:rPr>
        <w:t>A programok futamideje:</w:t>
      </w:r>
      <w:r w:rsidRPr="00B72BA2">
        <w:rPr>
          <w:rFonts w:cs="Times New Roman"/>
          <w:b/>
          <w:sz w:val="24"/>
          <w:szCs w:val="24"/>
        </w:rPr>
        <w:t xml:space="preserve"> 202</w:t>
      </w:r>
      <w:r w:rsidR="00C14EBE">
        <w:rPr>
          <w:rFonts w:cs="Times New Roman"/>
          <w:b/>
          <w:sz w:val="24"/>
          <w:szCs w:val="24"/>
        </w:rPr>
        <w:t>6</w:t>
      </w:r>
      <w:r w:rsidRPr="00B72BA2">
        <w:rPr>
          <w:rFonts w:cs="Times New Roman"/>
          <w:b/>
          <w:sz w:val="24"/>
          <w:szCs w:val="24"/>
        </w:rPr>
        <w:t xml:space="preserve">. </w:t>
      </w:r>
      <w:r w:rsidR="00C14EBE">
        <w:rPr>
          <w:rFonts w:cs="Times New Roman"/>
          <w:b/>
          <w:sz w:val="24"/>
          <w:szCs w:val="24"/>
        </w:rPr>
        <w:t>június</w:t>
      </w:r>
      <w:r w:rsidR="009F5C24" w:rsidRPr="00B72BA2">
        <w:rPr>
          <w:rFonts w:cs="Times New Roman"/>
          <w:b/>
          <w:sz w:val="24"/>
          <w:szCs w:val="24"/>
        </w:rPr>
        <w:t xml:space="preserve"> </w:t>
      </w:r>
      <w:r w:rsidR="0060392E" w:rsidRPr="00B72BA2">
        <w:rPr>
          <w:rFonts w:cs="Times New Roman"/>
          <w:b/>
          <w:sz w:val="24"/>
          <w:szCs w:val="24"/>
        </w:rPr>
        <w:t>2</w:t>
      </w:r>
      <w:r w:rsidR="00C14EBE">
        <w:rPr>
          <w:rFonts w:cs="Times New Roman"/>
          <w:b/>
          <w:sz w:val="24"/>
          <w:szCs w:val="24"/>
        </w:rPr>
        <w:t>6</w:t>
      </w:r>
      <w:r w:rsidRPr="00B72BA2">
        <w:rPr>
          <w:rFonts w:cs="Times New Roman"/>
          <w:b/>
          <w:sz w:val="24"/>
          <w:szCs w:val="24"/>
        </w:rPr>
        <w:t>. – 202</w:t>
      </w:r>
      <w:r w:rsidR="00C14EBE">
        <w:rPr>
          <w:rFonts w:cs="Times New Roman"/>
          <w:b/>
          <w:sz w:val="24"/>
          <w:szCs w:val="24"/>
        </w:rPr>
        <w:t>6</w:t>
      </w:r>
      <w:r w:rsidRPr="00B72BA2">
        <w:rPr>
          <w:rFonts w:cs="Times New Roman"/>
          <w:b/>
          <w:sz w:val="24"/>
          <w:szCs w:val="24"/>
        </w:rPr>
        <w:t xml:space="preserve">. december </w:t>
      </w:r>
      <w:r w:rsidR="00C65888" w:rsidRPr="00B72BA2">
        <w:rPr>
          <w:rFonts w:cs="Times New Roman"/>
          <w:b/>
          <w:sz w:val="24"/>
          <w:szCs w:val="24"/>
        </w:rPr>
        <w:t>15</w:t>
      </w:r>
      <w:r w:rsidRPr="00B72BA2">
        <w:rPr>
          <w:rFonts w:cs="Times New Roman"/>
          <w:b/>
          <w:sz w:val="24"/>
          <w:szCs w:val="24"/>
        </w:rPr>
        <w:t>.</w:t>
      </w:r>
    </w:p>
    <w:p w14:paraId="44FA18B0" w14:textId="77777777" w:rsidR="00CC3962" w:rsidRPr="00B72BA2" w:rsidRDefault="00CC3962" w:rsidP="00CC3962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B72BA2">
        <w:rPr>
          <w:color w:val="000000" w:themeColor="text1"/>
          <w:sz w:val="24"/>
          <w:szCs w:val="24"/>
        </w:rPr>
        <w:t>A pályázóknak jogukban áll kifogást emelni a beadványok elbírálásának megszervezése és lefolytatása szabályosságát illetően, és benyújtani fellebbezésüket a pályáztató székhelyén legkésőbb 3 nappal az eredmény közlése után.</w:t>
      </w:r>
    </w:p>
    <w:p w14:paraId="124E25D8" w14:textId="77777777" w:rsidR="001F2A72" w:rsidRPr="00B72BA2" w:rsidRDefault="001F2A72" w:rsidP="00AF45B9">
      <w:pPr>
        <w:tabs>
          <w:tab w:val="left" w:pos="720"/>
        </w:tabs>
        <w:ind w:left="0"/>
        <w:jc w:val="both"/>
        <w:rPr>
          <w:sz w:val="24"/>
          <w:szCs w:val="24"/>
        </w:rPr>
      </w:pPr>
      <w:r w:rsidRPr="00B72BA2">
        <w:rPr>
          <w:b/>
          <w:sz w:val="24"/>
          <w:szCs w:val="24"/>
        </w:rPr>
        <w:t>A támogatás elnyerésének feltételei, módozatai:</w:t>
      </w:r>
    </w:p>
    <w:p w14:paraId="5B0E9B38" w14:textId="77777777" w:rsidR="001F2A72" w:rsidRPr="00B72BA2" w:rsidRDefault="001F2A72" w:rsidP="00AF45B9">
      <w:pPr>
        <w:ind w:left="0"/>
        <w:jc w:val="both"/>
        <w:rPr>
          <w:sz w:val="24"/>
          <w:szCs w:val="24"/>
        </w:rPr>
      </w:pPr>
      <w:r w:rsidRPr="00B72BA2">
        <w:rPr>
          <w:sz w:val="24"/>
          <w:szCs w:val="24"/>
        </w:rPr>
        <w:t>- a kitöltött űrlap és a szükséges mellékletek benyújtása</w:t>
      </w:r>
    </w:p>
    <w:p w14:paraId="5A65A5AF" w14:textId="77777777" w:rsidR="001F2A72" w:rsidRPr="00B72BA2" w:rsidRDefault="001F2A72" w:rsidP="00AF45B9">
      <w:pPr>
        <w:ind w:left="0"/>
        <w:jc w:val="both"/>
        <w:rPr>
          <w:b/>
          <w:sz w:val="24"/>
          <w:szCs w:val="24"/>
        </w:rPr>
      </w:pPr>
      <w:r w:rsidRPr="00B72BA2">
        <w:rPr>
          <w:sz w:val="24"/>
          <w:szCs w:val="24"/>
        </w:rPr>
        <w:t>- a legalább 10%-os önrész biztosítása.</w:t>
      </w:r>
    </w:p>
    <w:p w14:paraId="08920B76" w14:textId="77777777" w:rsidR="001F2A72" w:rsidRPr="00B72BA2" w:rsidRDefault="001F2A72" w:rsidP="00AF45B9">
      <w:pPr>
        <w:ind w:left="0"/>
        <w:jc w:val="both"/>
        <w:rPr>
          <w:sz w:val="24"/>
          <w:szCs w:val="24"/>
        </w:rPr>
      </w:pPr>
      <w:r w:rsidRPr="00B72BA2">
        <w:rPr>
          <w:b/>
          <w:sz w:val="24"/>
          <w:szCs w:val="24"/>
        </w:rPr>
        <w:t xml:space="preserve">A pályázat érvénytelen amennyiben: </w:t>
      </w:r>
    </w:p>
    <w:p w14:paraId="65CE5C05" w14:textId="6B5C80E6" w:rsidR="001F2A72" w:rsidRPr="00B72BA2" w:rsidRDefault="00E4367A" w:rsidP="00E4367A">
      <w:pPr>
        <w:pStyle w:val="ListParagraph"/>
        <w:numPr>
          <w:ilvl w:val="0"/>
          <w:numId w:val="9"/>
        </w:numPr>
        <w:tabs>
          <w:tab w:val="num" w:pos="931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B72BA2">
        <w:rPr>
          <w:sz w:val="24"/>
          <w:szCs w:val="24"/>
        </w:rPr>
        <w:t xml:space="preserve">  </w:t>
      </w:r>
      <w:r w:rsidR="001F2A72" w:rsidRPr="00B72BA2">
        <w:rPr>
          <w:sz w:val="24"/>
          <w:szCs w:val="24"/>
        </w:rPr>
        <w:t>nem teljes, vagy nem nyújtják be a kiegészítéseket az előírt határidőn belül (2 nap)</w:t>
      </w:r>
      <w:r w:rsidRPr="00997754">
        <w:rPr>
          <w:sz w:val="24"/>
          <w:szCs w:val="24"/>
        </w:rPr>
        <w:t>;</w:t>
      </w:r>
    </w:p>
    <w:p w14:paraId="38AD27D3" w14:textId="53140A5C" w:rsidR="001F2A72" w:rsidRPr="00B72BA2" w:rsidRDefault="001F2A72" w:rsidP="00E4367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72BA2">
        <w:rPr>
          <w:sz w:val="24"/>
          <w:szCs w:val="24"/>
        </w:rPr>
        <w:t>a tervezet nem felel meg a fentiekben felsorolt céloknak</w:t>
      </w:r>
      <w:r w:rsidR="00E4367A" w:rsidRPr="00B72BA2">
        <w:rPr>
          <w:sz w:val="24"/>
          <w:szCs w:val="24"/>
        </w:rPr>
        <w:t>;</w:t>
      </w:r>
    </w:p>
    <w:p w14:paraId="65DD94BA" w14:textId="42DE41D0" w:rsidR="001F2A72" w:rsidRPr="00B72BA2" w:rsidRDefault="001F2A72" w:rsidP="00E4367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72BA2">
        <w:rPr>
          <w:sz w:val="24"/>
          <w:szCs w:val="24"/>
        </w:rPr>
        <w:t>a tervezetet nem a megfelelő űrlappal megegyezően nyújtják be, vagy nem csatolták az igényelt dokumentumokat</w:t>
      </w:r>
      <w:r w:rsidR="00E4367A" w:rsidRPr="00B72BA2">
        <w:rPr>
          <w:sz w:val="24"/>
          <w:szCs w:val="24"/>
        </w:rPr>
        <w:t>;</w:t>
      </w:r>
    </w:p>
    <w:p w14:paraId="009FA3ED" w14:textId="7A5B8F8F" w:rsidR="001F2A72" w:rsidRPr="00B72BA2" w:rsidRDefault="00E4367A" w:rsidP="00E4367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72BA2">
        <w:rPr>
          <w:sz w:val="24"/>
          <w:szCs w:val="24"/>
        </w:rPr>
        <w:t xml:space="preserve"> </w:t>
      </w:r>
      <w:r w:rsidR="001F2A72" w:rsidRPr="00B72BA2">
        <w:rPr>
          <w:sz w:val="24"/>
          <w:szCs w:val="24"/>
        </w:rPr>
        <w:t>hiányzik a támogatási kérésről a jogi képviselő aláírása vagy a szervezet pecsétje</w:t>
      </w:r>
      <w:r w:rsidR="00D40CFA" w:rsidRPr="00B72BA2">
        <w:rPr>
          <w:sz w:val="24"/>
          <w:szCs w:val="24"/>
        </w:rPr>
        <w:t>;</w:t>
      </w:r>
    </w:p>
    <w:p w14:paraId="07607459" w14:textId="638FB2F5" w:rsidR="001F2A72" w:rsidRPr="00B72BA2" w:rsidRDefault="00E4367A" w:rsidP="00E4367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72BA2">
        <w:rPr>
          <w:sz w:val="24"/>
          <w:szCs w:val="24"/>
        </w:rPr>
        <w:t xml:space="preserve"> </w:t>
      </w:r>
      <w:r w:rsidR="001F2A72" w:rsidRPr="00B72BA2">
        <w:rPr>
          <w:sz w:val="24"/>
          <w:szCs w:val="24"/>
        </w:rPr>
        <w:t>a határidő után nyújtják be</w:t>
      </w:r>
      <w:r w:rsidRPr="00B72BA2">
        <w:rPr>
          <w:sz w:val="24"/>
          <w:szCs w:val="24"/>
        </w:rPr>
        <w:t>;</w:t>
      </w:r>
    </w:p>
    <w:p w14:paraId="1A5C251F" w14:textId="5BA88754" w:rsidR="001F2A72" w:rsidRPr="00B72BA2" w:rsidRDefault="00E4367A" w:rsidP="00E4367A">
      <w:pPr>
        <w:pStyle w:val="ListParagraph"/>
        <w:numPr>
          <w:ilvl w:val="0"/>
          <w:numId w:val="9"/>
        </w:numPr>
        <w:rPr>
          <w:rFonts w:eastAsia="Calibri" w:cs="Calibri"/>
          <w:sz w:val="24"/>
          <w:szCs w:val="24"/>
        </w:rPr>
      </w:pPr>
      <w:r w:rsidRPr="00B72BA2">
        <w:rPr>
          <w:sz w:val="24"/>
          <w:szCs w:val="24"/>
        </w:rPr>
        <w:t xml:space="preserve"> </w:t>
      </w:r>
      <w:r w:rsidR="001F2A72" w:rsidRPr="00B72BA2">
        <w:rPr>
          <w:sz w:val="24"/>
          <w:szCs w:val="24"/>
        </w:rPr>
        <w:t>a kedvezményezett köteles benyújtani az elszámolást a tevékenység befejezését követő 30 napon belül</w:t>
      </w:r>
      <w:r w:rsidRPr="00B72BA2">
        <w:rPr>
          <w:sz w:val="24"/>
          <w:szCs w:val="24"/>
        </w:rPr>
        <w:t>;</w:t>
      </w:r>
    </w:p>
    <w:p w14:paraId="5C08CA5F" w14:textId="77777777" w:rsidR="001F2A72" w:rsidRPr="00B72BA2" w:rsidRDefault="001F2A72" w:rsidP="00AF45B9">
      <w:pPr>
        <w:pStyle w:val="Listaszerbekezds1"/>
        <w:ind w:left="0"/>
        <w:jc w:val="both"/>
        <w:rPr>
          <w:rFonts w:ascii="DIN Next LT Pro" w:eastAsia="Calibri" w:hAnsi="DIN Next LT Pro" w:cs="Calibri"/>
        </w:rPr>
      </w:pPr>
    </w:p>
    <w:p w14:paraId="5848983B" w14:textId="77777777" w:rsidR="001F2A72" w:rsidRPr="00B72BA2" w:rsidRDefault="001F2A72" w:rsidP="00AF45B9">
      <w:pPr>
        <w:pStyle w:val="Listaszerbekezds1"/>
        <w:ind w:left="0"/>
        <w:jc w:val="both"/>
        <w:rPr>
          <w:rFonts w:ascii="DIN Next LT Pro" w:hAnsi="DIN Next LT Pro"/>
        </w:rPr>
      </w:pPr>
      <w:r w:rsidRPr="00B72BA2">
        <w:rPr>
          <w:rFonts w:ascii="DIN Next LT Pro" w:hAnsi="DIN Next LT Pro"/>
        </w:rPr>
        <w:t xml:space="preserve">Nem pályázhatnak azon szervezetek, amelyek nem teljesítették korábbi támogatási szerződésekben vállalt kötelezettségeiket. </w:t>
      </w:r>
    </w:p>
    <w:p w14:paraId="6DC68DD7" w14:textId="77777777" w:rsidR="00D40CFA" w:rsidRPr="00B72BA2" w:rsidRDefault="00D40CFA" w:rsidP="00AF45B9">
      <w:pPr>
        <w:pStyle w:val="Listaszerbekezds1"/>
        <w:ind w:left="0"/>
        <w:jc w:val="both"/>
        <w:rPr>
          <w:rFonts w:ascii="DIN Next LT Pro" w:hAnsi="DIN Next LT Pro"/>
        </w:rPr>
      </w:pPr>
    </w:p>
    <w:p w14:paraId="7404FF60" w14:textId="77777777" w:rsidR="001F2A72" w:rsidRPr="00B72BA2" w:rsidRDefault="001F2A72" w:rsidP="00AF45B9">
      <w:pPr>
        <w:ind w:left="0"/>
        <w:jc w:val="both"/>
        <w:rPr>
          <w:sz w:val="24"/>
          <w:szCs w:val="24"/>
        </w:rPr>
      </w:pPr>
      <w:r w:rsidRPr="00B72BA2">
        <w:rPr>
          <w:sz w:val="24"/>
          <w:szCs w:val="24"/>
        </w:rPr>
        <w:t>A pályázat aláírása és benyújtása révén a pályázók elfogadják a fennebb felsorolt feltételeket.</w:t>
      </w:r>
    </w:p>
    <w:p w14:paraId="7EC5EDF2" w14:textId="77777777" w:rsidR="001F2A72" w:rsidRPr="00B72BA2" w:rsidRDefault="001F2A72" w:rsidP="00AF45B9">
      <w:pPr>
        <w:tabs>
          <w:tab w:val="left" w:pos="0"/>
        </w:tabs>
        <w:ind w:left="0"/>
        <w:jc w:val="both"/>
        <w:rPr>
          <w:sz w:val="24"/>
          <w:szCs w:val="24"/>
        </w:rPr>
      </w:pPr>
      <w:r w:rsidRPr="00B72BA2">
        <w:rPr>
          <w:sz w:val="24"/>
          <w:szCs w:val="24"/>
        </w:rPr>
        <w:t>A pályázatot lezárt borítékban kell benyújtani, a borítékon feltüntetve a pályázó szervezet hivatalos nevét.</w:t>
      </w:r>
    </w:p>
    <w:p w14:paraId="0A4668A9" w14:textId="02299E1F" w:rsidR="001F2A72" w:rsidRPr="00B72BA2" w:rsidRDefault="001F2A72" w:rsidP="00AF45B9">
      <w:pPr>
        <w:pStyle w:val="BodyText"/>
        <w:tabs>
          <w:tab w:val="left" w:pos="0"/>
        </w:tabs>
        <w:spacing w:after="0"/>
        <w:jc w:val="both"/>
        <w:rPr>
          <w:rFonts w:ascii="DIN Next LT Pro" w:hAnsi="DIN Next LT Pro"/>
        </w:rPr>
      </w:pPr>
      <w:r w:rsidRPr="00B72BA2">
        <w:rPr>
          <w:rFonts w:ascii="DIN Next LT Pro" w:hAnsi="DIN Next LT Pro"/>
        </w:rPr>
        <w:t>A pályázatokat személyesen</w:t>
      </w:r>
      <w:r w:rsidR="007D50C7" w:rsidRPr="00B72BA2">
        <w:rPr>
          <w:rFonts w:ascii="DIN Next LT Pro" w:hAnsi="DIN Next LT Pro"/>
        </w:rPr>
        <w:t>, e-mailben</w:t>
      </w:r>
      <w:r w:rsidRPr="00B72BA2">
        <w:rPr>
          <w:rFonts w:ascii="DIN Next LT Pro" w:hAnsi="DIN Next LT Pro"/>
        </w:rPr>
        <w:t xml:space="preserve"> vagy postai küldeményben az alábbi címre kell benyújtani: </w:t>
      </w:r>
    </w:p>
    <w:p w14:paraId="4A29C5BB" w14:textId="77777777" w:rsidR="001F2A72" w:rsidRPr="00B72BA2" w:rsidRDefault="001F2A72" w:rsidP="00AF45B9">
      <w:pPr>
        <w:tabs>
          <w:tab w:val="left" w:pos="0"/>
        </w:tabs>
        <w:ind w:left="0"/>
        <w:jc w:val="both"/>
        <w:rPr>
          <w:iCs/>
          <w:sz w:val="24"/>
          <w:szCs w:val="24"/>
        </w:rPr>
      </w:pPr>
    </w:p>
    <w:p w14:paraId="3F936276" w14:textId="77777777" w:rsidR="001F2A72" w:rsidRPr="00B72BA2" w:rsidRDefault="001F2A72" w:rsidP="00AF45B9">
      <w:pPr>
        <w:pStyle w:val="Heading2"/>
        <w:spacing w:before="0" w:after="0"/>
        <w:rPr>
          <w:rFonts w:ascii="DIN Next LT Pro" w:hAnsi="DIN Next LT Pro" w:cs="Times New Roman"/>
          <w:iCs/>
          <w:sz w:val="24"/>
          <w:szCs w:val="24"/>
        </w:rPr>
      </w:pPr>
      <w:r w:rsidRPr="00B72BA2">
        <w:rPr>
          <w:rFonts w:ascii="DIN Next LT Pro" w:hAnsi="DIN Next LT Pro" w:cs="Times New Roman"/>
          <w:iCs/>
          <w:sz w:val="24"/>
          <w:szCs w:val="24"/>
        </w:rPr>
        <w:t>CSÍKSZEREDA POLGÁRMESTERI HIVATALA,</w:t>
      </w:r>
    </w:p>
    <w:p w14:paraId="1435264E" w14:textId="32C297C9" w:rsidR="001F2A72" w:rsidRPr="00B72BA2" w:rsidRDefault="001F2A72" w:rsidP="00AF45B9">
      <w:pPr>
        <w:pStyle w:val="Heading2"/>
        <w:spacing w:before="0" w:after="0"/>
        <w:rPr>
          <w:rFonts w:ascii="DIN Next LT Pro" w:hAnsi="DIN Next LT Pro" w:cs="Times New Roman"/>
          <w:iCs/>
          <w:sz w:val="24"/>
          <w:szCs w:val="24"/>
        </w:rPr>
      </w:pPr>
      <w:r w:rsidRPr="00B72BA2">
        <w:rPr>
          <w:rFonts w:ascii="DIN Next LT Pro" w:hAnsi="DIN Next LT Pro" w:cs="Times New Roman"/>
          <w:iCs/>
          <w:sz w:val="24"/>
          <w:szCs w:val="24"/>
        </w:rPr>
        <w:t xml:space="preserve">Csíkszereda 530110, </w:t>
      </w:r>
      <w:r w:rsidR="00330DD8">
        <w:rPr>
          <w:rFonts w:ascii="DIN Next LT Pro" w:hAnsi="DIN Next LT Pro" w:cs="Times New Roman"/>
          <w:iCs/>
          <w:sz w:val="24"/>
          <w:szCs w:val="24"/>
        </w:rPr>
        <w:t>Mihai Eminescu utca,</w:t>
      </w:r>
      <w:r w:rsidR="00330DD8" w:rsidRPr="00997754">
        <w:rPr>
          <w:rFonts w:ascii="DIN Next LT Pro" w:hAnsi="DIN Next LT Pro" w:cs="Times New Roman"/>
          <w:iCs/>
          <w:sz w:val="24"/>
          <w:szCs w:val="24"/>
          <w:lang w:val="it-IT"/>
        </w:rPr>
        <w:t xml:space="preserve"> 3/A</w:t>
      </w:r>
      <w:r w:rsidRPr="00B72BA2">
        <w:rPr>
          <w:rFonts w:ascii="DIN Next LT Pro" w:hAnsi="DIN Next LT Pro" w:cs="Times New Roman"/>
          <w:iCs/>
          <w:sz w:val="24"/>
          <w:szCs w:val="24"/>
        </w:rPr>
        <w:t xml:space="preserve"> szám,</w:t>
      </w:r>
    </w:p>
    <w:p w14:paraId="560B4538" w14:textId="05A72A13" w:rsidR="001F2A72" w:rsidRPr="00B72BA2" w:rsidRDefault="001F2A72" w:rsidP="00AF45B9">
      <w:pPr>
        <w:pStyle w:val="Heading2"/>
        <w:spacing w:before="0" w:after="0"/>
        <w:rPr>
          <w:rFonts w:ascii="DIN Next LT Pro" w:hAnsi="DIN Next LT Pro" w:cs="Times New Roman"/>
          <w:iCs/>
          <w:sz w:val="24"/>
          <w:szCs w:val="24"/>
        </w:rPr>
      </w:pPr>
      <w:r w:rsidRPr="00B72BA2">
        <w:rPr>
          <w:rFonts w:ascii="DIN Next LT Pro" w:hAnsi="DIN Next LT Pro" w:cs="Times New Roman"/>
          <w:iCs/>
          <w:sz w:val="24"/>
          <w:szCs w:val="24"/>
        </w:rPr>
        <w:t>Kulturális, sport, ifjúsági és tanügyi osztály, 5-ös terem</w:t>
      </w:r>
    </w:p>
    <w:p w14:paraId="1CEE6F66" w14:textId="0B5A37D7" w:rsidR="00AD4C6F" w:rsidRPr="00B72BA2" w:rsidRDefault="00AD4C6F" w:rsidP="00017941">
      <w:pPr>
        <w:ind w:left="0"/>
        <w:rPr>
          <w:b/>
          <w:sz w:val="24"/>
          <w:szCs w:val="24"/>
        </w:rPr>
      </w:pPr>
      <w:r w:rsidRPr="00B72BA2">
        <w:rPr>
          <w:b/>
          <w:sz w:val="24"/>
          <w:szCs w:val="24"/>
        </w:rPr>
        <w:t xml:space="preserve">e-mail: </w:t>
      </w:r>
      <w:hyperlink r:id="rId13" w:history="1">
        <w:r w:rsidRPr="00B72BA2">
          <w:rPr>
            <w:rStyle w:val="Hyperlink"/>
            <w:bCs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galmaria@szereda.ro</w:t>
        </w:r>
      </w:hyperlink>
      <w:r w:rsidR="00017941" w:rsidRPr="00B72BA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vagy </w:t>
      </w:r>
      <w:r w:rsidRPr="00B72BA2">
        <w:rPr>
          <w:b/>
          <w:sz w:val="24"/>
          <w:szCs w:val="24"/>
        </w:rPr>
        <w:t>varoshaza@szereda.ro</w:t>
      </w:r>
    </w:p>
    <w:p w14:paraId="67F4D92D" w14:textId="0B97DE75" w:rsidR="001F2A72" w:rsidRPr="00964DD3" w:rsidRDefault="001F2A72" w:rsidP="001F2A72">
      <w:pPr>
        <w:ind w:left="0"/>
        <w:rPr>
          <w:rStyle w:val="Hyperlink"/>
          <w:color w:val="auto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2BA2">
        <w:rPr>
          <w:rStyle w:val="Hyperlink"/>
          <w:color w:val="000000"/>
          <w:sz w:val="24"/>
          <w:szCs w:val="24"/>
          <w:u w:val="none"/>
        </w:rPr>
        <w:t>A pályázati kérelemhez szükséges űrlapok, bővebb információk a fenti címen és az alábbi elérhetőségeken kaphatók: tel.: 0266-315 120/134, e-mail:</w:t>
      </w:r>
      <w:r w:rsidRPr="00B72BA2">
        <w:rPr>
          <w:rStyle w:val="Hyperlink"/>
          <w:b/>
          <w:color w:val="000000"/>
          <w:sz w:val="24"/>
          <w:szCs w:val="24"/>
          <w:u w:val="none"/>
        </w:rPr>
        <w:t xml:space="preserve"> </w:t>
      </w:r>
      <w:hyperlink r:id="rId14" w:history="1">
        <w:r w:rsidRPr="00B72BA2">
          <w:rPr>
            <w:rStyle w:val="Hyperlink"/>
            <w:b/>
            <w:color w:val="000000"/>
            <w:sz w:val="24"/>
            <w:szCs w:val="24"/>
            <w:u w:val="none"/>
          </w:rPr>
          <w:t>galmaria@szereda.ro</w:t>
        </w:r>
      </w:hyperlink>
      <w:r w:rsidRPr="00B72BA2">
        <w:rPr>
          <w:rStyle w:val="Hyperlink"/>
          <w:b/>
          <w:color w:val="000000"/>
          <w:sz w:val="24"/>
          <w:szCs w:val="24"/>
          <w:u w:val="none"/>
        </w:rPr>
        <w:t xml:space="preserve">, </w:t>
      </w:r>
      <w:hyperlink r:id="rId15" w:history="1">
        <w:r w:rsidRPr="00964DD3">
          <w:rPr>
            <w:rStyle w:val="Hyperlink"/>
            <w:color w:val="auto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www.szereda.ro</w:t>
        </w:r>
      </w:hyperlink>
      <w:r w:rsidRPr="00964DD3">
        <w:rPr>
          <w:rStyle w:val="Hyperlink"/>
          <w:color w:val="auto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6F7FB86" w14:textId="0461B019" w:rsidR="00F425A8" w:rsidRPr="00964DD3" w:rsidRDefault="00537187" w:rsidP="00B72BA2">
      <w:pPr>
        <w:ind w:left="0"/>
        <w:rPr>
          <w:rFonts w:eastAsia="Times New Roman" w:cs="Open Sans"/>
          <w:sz w:val="24"/>
          <w:szCs w:val="24"/>
          <w:lang w:val="hu-HU" w:eastAsia="en-GB"/>
        </w:rPr>
      </w:pPr>
      <w:r w:rsidRPr="00964DD3">
        <w:rPr>
          <w:rStyle w:val="Hyperlink"/>
          <w:color w:val="auto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pályázati felhívás Románia Hivatalos </w:t>
      </w:r>
      <w:r w:rsidRPr="00964DD3">
        <w:rPr>
          <w:rStyle w:val="Hyperlink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Közlönyének </w:t>
      </w:r>
      <w:r w:rsidR="00997754" w:rsidRPr="00964DD3">
        <w:rPr>
          <w:rStyle w:val="Hyperlink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93/21.05.2026</w:t>
      </w:r>
      <w:r w:rsidRPr="00964DD3">
        <w:rPr>
          <w:rStyle w:val="Hyperlink"/>
          <w:color w:val="auto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350DD4" w:rsidRPr="00964DD3">
        <w:rPr>
          <w:rStyle w:val="Hyperlink"/>
          <w:color w:val="auto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2578BC" w:rsidRPr="00964DD3">
        <w:rPr>
          <w:rStyle w:val="Hyperlink"/>
          <w:color w:val="auto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964DD3">
        <w:rPr>
          <w:rStyle w:val="Hyperlink"/>
          <w:color w:val="auto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számában jelent meg.</w:t>
      </w:r>
    </w:p>
    <w:sectPr w:rsidR="00F425A8" w:rsidRPr="00964DD3" w:rsidSect="00391338">
      <w:footerReference w:type="default" r:id="rId16"/>
      <w:headerReference w:type="first" r:id="rId17"/>
      <w:footerReference w:type="first" r:id="rId18"/>
      <w:pgSz w:w="12240" w:h="15840"/>
      <w:pgMar w:top="819" w:right="900" w:bottom="1440" w:left="171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AAF7" w14:textId="77777777" w:rsidR="001555B3" w:rsidRPr="00B27B40" w:rsidRDefault="001555B3">
      <w:pPr>
        <w:spacing w:after="0" w:line="240" w:lineRule="auto"/>
      </w:pPr>
      <w:r w:rsidRPr="00B27B40">
        <w:separator/>
      </w:r>
    </w:p>
  </w:endnote>
  <w:endnote w:type="continuationSeparator" w:id="0">
    <w:p w14:paraId="2F6D039F" w14:textId="77777777" w:rsidR="001555B3" w:rsidRPr="00B27B40" w:rsidRDefault="001555B3">
      <w:pPr>
        <w:spacing w:after="0" w:line="240" w:lineRule="auto"/>
      </w:pPr>
      <w:r w:rsidRPr="00B27B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44EB" w14:textId="77777777" w:rsidR="0060392E" w:rsidRPr="00B27B40" w:rsidRDefault="00852941" w:rsidP="007E34AE">
    <w:pPr>
      <w:pStyle w:val="Footer"/>
      <w:ind w:left="-1418"/>
    </w:pPr>
    <w:r w:rsidRPr="00B27B40">
      <w:rPr>
        <w:noProof/>
      </w:rPr>
      <w:drawing>
        <wp:inline distT="0" distB="0" distL="0" distR="0" wp14:anchorId="67BA9E88" wp14:editId="7D60B1A7">
          <wp:extent cx="7434072" cy="722376"/>
          <wp:effectExtent l="0" t="0" r="0" b="1905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072" cy="722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F235" w14:textId="77777777" w:rsidR="0060392E" w:rsidRPr="00B27B40" w:rsidRDefault="00852941" w:rsidP="00391338">
    <w:pPr>
      <w:pStyle w:val="Footer"/>
      <w:ind w:left="-1620"/>
    </w:pPr>
    <w:r w:rsidRPr="00B27B40">
      <w:rPr>
        <w:noProof/>
      </w:rPr>
      <w:drawing>
        <wp:inline distT="0" distB="0" distL="0" distR="0" wp14:anchorId="7442161B" wp14:editId="2656FF5F">
          <wp:extent cx="7498080" cy="722376"/>
          <wp:effectExtent l="0" t="0" r="0" b="1905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0" cy="722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130E" w14:textId="77777777" w:rsidR="001555B3" w:rsidRPr="00B27B40" w:rsidRDefault="001555B3">
      <w:pPr>
        <w:spacing w:after="0" w:line="240" w:lineRule="auto"/>
      </w:pPr>
      <w:r w:rsidRPr="00B27B40">
        <w:separator/>
      </w:r>
    </w:p>
  </w:footnote>
  <w:footnote w:type="continuationSeparator" w:id="0">
    <w:p w14:paraId="5C3AE87F" w14:textId="77777777" w:rsidR="001555B3" w:rsidRPr="00B27B40" w:rsidRDefault="001555B3">
      <w:pPr>
        <w:spacing w:after="0" w:line="240" w:lineRule="auto"/>
      </w:pPr>
      <w:r w:rsidRPr="00B27B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9C7C" w14:textId="77777777" w:rsidR="0060392E" w:rsidRPr="00B27B40" w:rsidRDefault="00852941" w:rsidP="00391338">
    <w:pPr>
      <w:pStyle w:val="Header"/>
      <w:ind w:left="-1710"/>
    </w:pPr>
    <w:r w:rsidRPr="00B27B40">
      <w:rPr>
        <w:noProof/>
      </w:rPr>
      <w:drawing>
        <wp:inline distT="0" distB="0" distL="0" distR="0" wp14:anchorId="018C433E" wp14:editId="7CFC4077">
          <wp:extent cx="7891272" cy="1234440"/>
          <wp:effectExtent l="0" t="0" r="0" b="381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272" cy="1234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Cs/>
        <w:color w:val="000000"/>
        <w:sz w:val="22"/>
        <w:szCs w:val="22"/>
        <w:lang w:val="ro-RO"/>
      </w:rPr>
    </w:lvl>
  </w:abstractNum>
  <w:abstractNum w:abstractNumId="1" w15:restartNumberingAfterBreak="0">
    <w:nsid w:val="00000008"/>
    <w:multiLevelType w:val="multilevel"/>
    <w:tmpl w:val="1CB2245E"/>
    <w:name w:val="WW8Num9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7282B97"/>
    <w:multiLevelType w:val="hybridMultilevel"/>
    <w:tmpl w:val="DD70A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3A3FD6">
      <w:start w:val="10"/>
      <w:numFmt w:val="bullet"/>
      <w:lvlText w:val="-"/>
      <w:lvlJc w:val="left"/>
      <w:pPr>
        <w:ind w:left="2340" w:hanging="360"/>
      </w:pPr>
      <w:rPr>
        <w:rFonts w:ascii="DIN Next LT Pro" w:eastAsiaTheme="minorHAnsi" w:hAnsi="DIN Next LT Pro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216AB"/>
    <w:multiLevelType w:val="hybridMultilevel"/>
    <w:tmpl w:val="5C185E60"/>
    <w:lvl w:ilvl="0" w:tplc="11C2C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6A47"/>
    <w:multiLevelType w:val="multilevel"/>
    <w:tmpl w:val="00000007"/>
    <w:name w:val="WW8Num7"/>
    <w:lvl w:ilvl="0">
      <w:numFmt w:val="decimal"/>
      <w:lvlText w:val=""/>
      <w:lvlJc w:val="left"/>
      <w:pPr>
        <w:tabs>
          <w:tab w:val="num" w:pos="102"/>
        </w:tabs>
        <w:ind w:left="810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462"/>
        </w:tabs>
        <w:ind w:left="462" w:hanging="360"/>
      </w:pPr>
    </w:lvl>
    <w:lvl w:ilvl="2">
      <w:start w:val="1"/>
      <w:numFmt w:val="decimal"/>
      <w:lvlText w:val="%3."/>
      <w:lvlJc w:val="left"/>
      <w:pPr>
        <w:tabs>
          <w:tab w:val="num" w:pos="822"/>
        </w:tabs>
        <w:ind w:left="822" w:hanging="360"/>
      </w:pPr>
    </w:lvl>
    <w:lvl w:ilvl="3">
      <w:start w:val="1"/>
      <w:numFmt w:val="decimal"/>
      <w:lvlText w:val="%4."/>
      <w:lvlJc w:val="left"/>
      <w:pPr>
        <w:tabs>
          <w:tab w:val="num" w:pos="1182"/>
        </w:tabs>
        <w:ind w:left="1182" w:hanging="360"/>
      </w:pPr>
    </w:lvl>
    <w:lvl w:ilvl="4">
      <w:start w:val="1"/>
      <w:numFmt w:val="decimal"/>
      <w:lvlText w:val="%5."/>
      <w:lvlJc w:val="left"/>
      <w:pPr>
        <w:tabs>
          <w:tab w:val="num" w:pos="1542"/>
        </w:tabs>
        <w:ind w:left="1542" w:hanging="360"/>
      </w:pPr>
    </w:lvl>
    <w:lvl w:ilvl="5">
      <w:start w:val="1"/>
      <w:numFmt w:val="decimal"/>
      <w:lvlText w:val="%6."/>
      <w:lvlJc w:val="left"/>
      <w:pPr>
        <w:tabs>
          <w:tab w:val="num" w:pos="1902"/>
        </w:tabs>
        <w:ind w:left="1902" w:hanging="360"/>
      </w:pPr>
    </w:lvl>
    <w:lvl w:ilvl="6">
      <w:start w:val="1"/>
      <w:numFmt w:val="decimal"/>
      <w:lvlText w:val="%7."/>
      <w:lvlJc w:val="left"/>
      <w:pPr>
        <w:tabs>
          <w:tab w:val="num" w:pos="2262"/>
        </w:tabs>
        <w:ind w:left="2262" w:hanging="360"/>
      </w:pPr>
    </w:lvl>
    <w:lvl w:ilvl="7">
      <w:start w:val="1"/>
      <w:numFmt w:val="decimal"/>
      <w:lvlText w:val="%8."/>
      <w:lvlJc w:val="left"/>
      <w:pPr>
        <w:tabs>
          <w:tab w:val="num" w:pos="2622"/>
        </w:tabs>
        <w:ind w:left="2622" w:hanging="360"/>
      </w:pPr>
    </w:lvl>
    <w:lvl w:ilvl="8">
      <w:start w:val="1"/>
      <w:numFmt w:val="decimal"/>
      <w:lvlText w:val="%9."/>
      <w:lvlJc w:val="left"/>
      <w:pPr>
        <w:tabs>
          <w:tab w:val="num" w:pos="2982"/>
        </w:tabs>
        <w:ind w:left="2982" w:hanging="360"/>
      </w:pPr>
    </w:lvl>
  </w:abstractNum>
  <w:abstractNum w:abstractNumId="5" w15:restartNumberingAfterBreak="0">
    <w:nsid w:val="23FD67CD"/>
    <w:multiLevelType w:val="hybridMultilevel"/>
    <w:tmpl w:val="013A5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1A504B"/>
    <w:multiLevelType w:val="hybridMultilevel"/>
    <w:tmpl w:val="D7B6E6D2"/>
    <w:lvl w:ilvl="0" w:tplc="41FA8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90224"/>
    <w:multiLevelType w:val="hybridMultilevel"/>
    <w:tmpl w:val="600656A8"/>
    <w:lvl w:ilvl="0" w:tplc="73829FF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36870874">
    <w:abstractNumId w:val="0"/>
  </w:num>
  <w:num w:numId="2" w16cid:durableId="1198664201">
    <w:abstractNumId w:val="4"/>
  </w:num>
  <w:num w:numId="3" w16cid:durableId="1344237461">
    <w:abstractNumId w:val="1"/>
  </w:num>
  <w:num w:numId="4" w16cid:durableId="902326812">
    <w:abstractNumId w:val="1"/>
    <w:lvlOverride w:ilvl="0">
      <w:startOverride w:val="1"/>
    </w:lvlOverride>
  </w:num>
  <w:num w:numId="5" w16cid:durableId="570622828">
    <w:abstractNumId w:val="2"/>
  </w:num>
  <w:num w:numId="6" w16cid:durableId="186213279">
    <w:abstractNumId w:val="5"/>
  </w:num>
  <w:num w:numId="7" w16cid:durableId="100848833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6838783">
    <w:abstractNumId w:val="3"/>
  </w:num>
  <w:num w:numId="9" w16cid:durableId="1724522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5C"/>
    <w:rsid w:val="00017941"/>
    <w:rsid w:val="00032F81"/>
    <w:rsid w:val="00042C89"/>
    <w:rsid w:val="00107D48"/>
    <w:rsid w:val="00112232"/>
    <w:rsid w:val="001555B3"/>
    <w:rsid w:val="001B6229"/>
    <w:rsid w:val="001F2A72"/>
    <w:rsid w:val="00236449"/>
    <w:rsid w:val="002578BC"/>
    <w:rsid w:val="00330DD8"/>
    <w:rsid w:val="00350DD4"/>
    <w:rsid w:val="00363AF3"/>
    <w:rsid w:val="00367D1F"/>
    <w:rsid w:val="00504457"/>
    <w:rsid w:val="005311CA"/>
    <w:rsid w:val="005313AB"/>
    <w:rsid w:val="00537187"/>
    <w:rsid w:val="0060392E"/>
    <w:rsid w:val="0072245D"/>
    <w:rsid w:val="00725105"/>
    <w:rsid w:val="00771C5E"/>
    <w:rsid w:val="0078278B"/>
    <w:rsid w:val="00796348"/>
    <w:rsid w:val="007D445C"/>
    <w:rsid w:val="007D50C7"/>
    <w:rsid w:val="00852941"/>
    <w:rsid w:val="008A2C24"/>
    <w:rsid w:val="00900EE7"/>
    <w:rsid w:val="00964DD3"/>
    <w:rsid w:val="00997754"/>
    <w:rsid w:val="009A2F24"/>
    <w:rsid w:val="009F5C24"/>
    <w:rsid w:val="00A2233D"/>
    <w:rsid w:val="00AD4C6F"/>
    <w:rsid w:val="00AF45B9"/>
    <w:rsid w:val="00B27B40"/>
    <w:rsid w:val="00B72BA2"/>
    <w:rsid w:val="00C14EBE"/>
    <w:rsid w:val="00C65888"/>
    <w:rsid w:val="00CC3962"/>
    <w:rsid w:val="00CD22B0"/>
    <w:rsid w:val="00D36F69"/>
    <w:rsid w:val="00D40CFA"/>
    <w:rsid w:val="00D44DB1"/>
    <w:rsid w:val="00E248F8"/>
    <w:rsid w:val="00E4367A"/>
    <w:rsid w:val="00E544EC"/>
    <w:rsid w:val="00E95CA1"/>
    <w:rsid w:val="00F27D6E"/>
    <w:rsid w:val="00F425A8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4BDF"/>
  <w15:chartTrackingRefBased/>
  <w15:docId w15:val="{8EE3F766-439E-4247-A2C9-499BB76D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 Next LT Pro" w:eastAsiaTheme="minorHAnsi" w:hAnsi="DIN Next LT Pro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45C"/>
    <w:pPr>
      <w:ind w:left="113"/>
    </w:pPr>
    <w:rPr>
      <w:rFonts w:cstheme="minorBidi"/>
      <w:sz w:val="22"/>
      <w:szCs w:val="22"/>
      <w:lang w:val="ro-RO"/>
    </w:rPr>
  </w:style>
  <w:style w:type="paragraph" w:styleId="Heading1">
    <w:name w:val="heading 1"/>
    <w:basedOn w:val="Normal"/>
    <w:next w:val="BodyText"/>
    <w:link w:val="Heading1Char"/>
    <w:qFormat/>
    <w:rsid w:val="001F2A72"/>
    <w:pPr>
      <w:keepNext/>
      <w:widowControl w:val="0"/>
      <w:suppressAutoHyphens/>
      <w:spacing w:before="240" w:after="120" w:line="240" w:lineRule="auto"/>
      <w:ind w:left="0"/>
      <w:outlineLvl w:val="0"/>
    </w:pPr>
    <w:rPr>
      <w:rFonts w:ascii="Times New Roman" w:eastAsia="Lucida Sans Unicode" w:hAnsi="Times New Roman" w:cs="Mangal"/>
      <w:b/>
      <w:bCs/>
      <w:kern w:val="2"/>
      <w:sz w:val="48"/>
      <w:szCs w:val="48"/>
      <w:lang w:eastAsia="zh-CN" w:bidi="hi-IN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1F2A72"/>
    <w:pPr>
      <w:keepNext/>
      <w:widowControl w:val="0"/>
      <w:suppressAutoHyphens/>
      <w:spacing w:before="240" w:after="120" w:line="240" w:lineRule="auto"/>
      <w:ind w:left="0"/>
      <w:outlineLvl w:val="1"/>
    </w:pPr>
    <w:rPr>
      <w:rFonts w:ascii="Times New Roman" w:eastAsia="Lucida Sans Unicode" w:hAnsi="Times New Roman" w:cs="Mangal"/>
      <w:b/>
      <w:bCs/>
      <w:kern w:val="2"/>
      <w:sz w:val="36"/>
      <w:szCs w:val="36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4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5C"/>
    <w:rPr>
      <w:rFonts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D4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45C"/>
    <w:rPr>
      <w:rFonts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F2A72"/>
    <w:rPr>
      <w:rFonts w:ascii="Times New Roman" w:eastAsia="Lucida Sans Unicode" w:hAnsi="Times New Roman" w:cs="Mangal"/>
      <w:b/>
      <w:bCs/>
      <w:kern w:val="2"/>
      <w:sz w:val="48"/>
      <w:szCs w:val="48"/>
      <w:lang w:val="ro-RO"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1F2A72"/>
    <w:rPr>
      <w:rFonts w:ascii="Times New Roman" w:eastAsia="Lucida Sans Unicode" w:hAnsi="Times New Roman" w:cs="Mangal"/>
      <w:b/>
      <w:bCs/>
      <w:kern w:val="2"/>
      <w:sz w:val="36"/>
      <w:szCs w:val="36"/>
      <w:lang w:val="ro-RO" w:eastAsia="zh-CN" w:bidi="hi-IN"/>
    </w:rPr>
  </w:style>
  <w:style w:type="character" w:styleId="Hyperlink">
    <w:name w:val="Hyperlink"/>
    <w:semiHidden/>
    <w:unhideWhenUsed/>
    <w:rsid w:val="001F2A72"/>
    <w:rPr>
      <w:color w:val="000080"/>
      <w:u w:val="single"/>
    </w:rPr>
  </w:style>
  <w:style w:type="paragraph" w:styleId="BodyText">
    <w:name w:val="Body Text"/>
    <w:basedOn w:val="Normal"/>
    <w:link w:val="BodyTextChar"/>
    <w:semiHidden/>
    <w:unhideWhenUsed/>
    <w:rsid w:val="001F2A72"/>
    <w:pPr>
      <w:widowControl w:val="0"/>
      <w:suppressAutoHyphens/>
      <w:spacing w:after="120" w:line="240" w:lineRule="auto"/>
      <w:ind w:left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semiHidden/>
    <w:rsid w:val="001F2A72"/>
    <w:rPr>
      <w:rFonts w:ascii="Times New Roman" w:eastAsia="Lucida Sans Unicode" w:hAnsi="Times New Roman" w:cs="Mangal"/>
      <w:kern w:val="2"/>
      <w:lang w:val="ro-RO" w:eastAsia="zh-CN" w:bidi="hi-IN"/>
    </w:rPr>
  </w:style>
  <w:style w:type="paragraph" w:styleId="BodyTextIndent2">
    <w:name w:val="Body Text Indent 2"/>
    <w:basedOn w:val="Normal"/>
    <w:link w:val="BodyTextIndent2Char"/>
    <w:semiHidden/>
    <w:unhideWhenUsed/>
    <w:rsid w:val="001F2A72"/>
    <w:pPr>
      <w:widowControl w:val="0"/>
      <w:suppressAutoHyphens/>
      <w:spacing w:after="120" w:line="480" w:lineRule="auto"/>
      <w:ind w:left="360"/>
    </w:pPr>
    <w:rPr>
      <w:rFonts w:ascii="Times New Roman" w:eastAsia="Tahoma" w:hAnsi="Times New Roman" w:cs="Mangal"/>
      <w:kern w:val="2"/>
      <w:sz w:val="24"/>
      <w:szCs w:val="20"/>
      <w:lang w:eastAsia="zh-CN" w:bidi="hi-I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F2A72"/>
    <w:rPr>
      <w:rFonts w:ascii="Times New Roman" w:eastAsia="Tahoma" w:hAnsi="Times New Roman" w:cs="Mangal"/>
      <w:kern w:val="2"/>
      <w:szCs w:val="20"/>
      <w:lang w:val="ro-RO" w:eastAsia="zh-CN" w:bidi="hi-IN"/>
    </w:rPr>
  </w:style>
  <w:style w:type="paragraph" w:styleId="BodyTextIndent3">
    <w:name w:val="Body Text Indent 3"/>
    <w:basedOn w:val="Normal"/>
    <w:link w:val="BodyTextIndent3Char"/>
    <w:semiHidden/>
    <w:unhideWhenUsed/>
    <w:rsid w:val="001F2A7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2"/>
      <w:sz w:val="16"/>
      <w:szCs w:val="16"/>
      <w:lang w:eastAsia="zh-CN" w:bidi="hi-I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2A72"/>
    <w:rPr>
      <w:rFonts w:ascii="Times New Roman" w:eastAsia="Lucida Sans Unicode" w:hAnsi="Times New Roman" w:cs="Mangal"/>
      <w:kern w:val="2"/>
      <w:sz w:val="16"/>
      <w:szCs w:val="16"/>
      <w:lang w:val="ro-RO" w:eastAsia="zh-CN" w:bidi="hi-IN"/>
    </w:rPr>
  </w:style>
  <w:style w:type="paragraph" w:customStyle="1" w:styleId="Listaszerbekezds1">
    <w:name w:val="Listaszerű bekezdés1"/>
    <w:basedOn w:val="Normal"/>
    <w:qFormat/>
    <w:rsid w:val="001F2A7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F45B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r.ro/" TargetMode="External"/><Relationship Id="rId13" Type="http://schemas.openxmlformats.org/officeDocument/2006/relationships/hyperlink" Target="mailto:galmaria@szereda.r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zereda.ro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sr.r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zereda.ro/" TargetMode="External"/><Relationship Id="rId10" Type="http://schemas.openxmlformats.org/officeDocument/2006/relationships/hyperlink" Target="https://www.cosr.r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sr.ro/" TargetMode="External"/><Relationship Id="rId14" Type="http://schemas.openxmlformats.org/officeDocument/2006/relationships/hyperlink" Target="mailto:galmaria@szereda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BC24-67F3-4884-8059-23DD46B4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Ferenczy Krisztina</dc:creator>
  <cp:keywords/>
  <dc:description/>
  <cp:lastModifiedBy>Sarkany Laura</cp:lastModifiedBy>
  <cp:revision>42</cp:revision>
  <dcterms:created xsi:type="dcterms:W3CDTF">2022-04-06T05:35:00Z</dcterms:created>
  <dcterms:modified xsi:type="dcterms:W3CDTF">2026-05-26T06:12:00Z</dcterms:modified>
</cp:coreProperties>
</file>